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AD1" w:rsidRPr="00CC79A4" w:rsidRDefault="00E43AD1" w:rsidP="00E43AD1">
      <w:pPr>
        <w:jc w:val="right"/>
        <w:rPr>
          <w:rFonts w:ascii="Times New Roman" w:hAnsi="Times New Roman" w:cs="Times New Roman"/>
          <w:sz w:val="24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574"/>
        <w:gridCol w:w="4004"/>
      </w:tblGrid>
      <w:tr w:rsidR="00E43AD1" w:rsidRPr="00007C06" w:rsidTr="0024390C">
        <w:trPr>
          <w:jc w:val="center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3AD1" w:rsidRPr="00007C06" w:rsidRDefault="00E43AD1" w:rsidP="0024390C">
            <w:pPr>
              <w:spacing w:after="0" w:line="240" w:lineRule="auto"/>
              <w:jc w:val="center"/>
              <w:rPr>
                <w:b/>
                <w:smallCaps/>
                <w:color w:val="112947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3AD1" w:rsidRPr="00007C06" w:rsidRDefault="00E43AD1" w:rsidP="0024390C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07C06">
              <w:rPr>
                <w:rFonts w:eastAsia="Calibr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790608" wp14:editId="0CE924DF">
                  <wp:extent cx="807720" cy="868680"/>
                  <wp:effectExtent l="0" t="0" r="0" b="7620"/>
                  <wp:docPr id="1" name="Рисунок 1" descr="http://jur24pro.ru/upload/iblock/d33/d33eb534e1cbcf521345d0c60b4cbee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jur24pro.ru/upload/iblock/d33/d33eb534e1cbcf521345d0c60b4cbee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243" cy="869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3AD1" w:rsidRPr="00C570CF" w:rsidRDefault="00E43AD1" w:rsidP="0024390C">
            <w:pPr>
              <w:keepNext/>
              <w:jc w:val="right"/>
              <w:outlineLvl w:val="4"/>
              <w:rPr>
                <w:rFonts w:ascii="Times New Roman" w:hAnsi="Times New Roman"/>
                <w:color w:val="112947"/>
                <w:sz w:val="24"/>
                <w:szCs w:val="24"/>
                <w:lang w:eastAsia="ru-RU"/>
              </w:rPr>
            </w:pPr>
          </w:p>
        </w:tc>
      </w:tr>
    </w:tbl>
    <w:p w:rsidR="00E43AD1" w:rsidRPr="00007C06" w:rsidRDefault="00E43AD1" w:rsidP="00E43AD1">
      <w:pPr>
        <w:widowControl w:val="0"/>
        <w:autoSpaceDE w:val="0"/>
        <w:autoSpaceDN w:val="0"/>
        <w:adjustRightInd w:val="0"/>
        <w:spacing w:after="80" w:line="240" w:lineRule="auto"/>
        <w:jc w:val="center"/>
        <w:rPr>
          <w:rFonts w:ascii="Times New Roman" w:eastAsia="Calibri" w:hAnsi="Times New Roman"/>
          <w:sz w:val="20"/>
          <w:szCs w:val="20"/>
          <w:lang w:eastAsia="ru-RU"/>
        </w:rPr>
      </w:pP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t xml:space="preserve">УПРАВЛЕНИЕ ПО ГОСУДАРСТВЕННОЙ ОХРАНЕ ОБЪЕКТОВ 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br/>
        <w:t>КУЛЬТУРНОГО НАСЛЕДИЯ КАБАРДИНО-БАЛКАРСКОЙ РЕСПУБЛИКИ</w:t>
      </w:r>
      <w:r w:rsidRPr="00007C06">
        <w:rPr>
          <w:rFonts w:eastAsia="Calibri"/>
          <w:sz w:val="20"/>
          <w:szCs w:val="20"/>
          <w:lang w:eastAsia="ru-RU"/>
        </w:rPr>
        <w:t xml:space="preserve"> </w:t>
      </w:r>
      <w:r w:rsidRPr="00007C06">
        <w:rPr>
          <w:rFonts w:eastAsia="Calibri"/>
          <w:sz w:val="20"/>
          <w:szCs w:val="20"/>
          <w:lang w:eastAsia="ru-RU"/>
        </w:rPr>
        <w:br/>
      </w:r>
      <w:r w:rsidRPr="00007C06">
        <w:rPr>
          <w:rFonts w:ascii="Times New Roman" w:eastAsia="Calibri" w:hAnsi="Times New Roman"/>
          <w:sz w:val="20"/>
          <w:szCs w:val="20"/>
          <w:lang w:eastAsia="ru-RU"/>
        </w:rPr>
        <w:t>(УПРКУЛЬТНАСЛЕДИЯ КБР)</w:t>
      </w:r>
    </w:p>
    <w:p w:rsidR="00E43AD1" w:rsidRPr="00007C06" w:rsidRDefault="00E43AD1" w:rsidP="00E43AD1">
      <w:pPr>
        <w:widowControl w:val="0"/>
        <w:autoSpaceDE w:val="0"/>
        <w:autoSpaceDN w:val="0"/>
        <w:adjustRightInd w:val="0"/>
        <w:spacing w:after="80" w:line="240" w:lineRule="auto"/>
        <w:jc w:val="center"/>
        <w:rPr>
          <w:rFonts w:eastAsia="Calibri"/>
          <w:sz w:val="20"/>
          <w:szCs w:val="20"/>
          <w:lang w:eastAsia="ru-RU"/>
        </w:rPr>
      </w:pPr>
      <w:r w:rsidRPr="00007C06">
        <w:rPr>
          <w:rFonts w:ascii="Times New Roman" w:eastAsia="Calibri" w:hAnsi="Times New Roman"/>
          <w:sz w:val="20"/>
          <w:szCs w:val="20"/>
        </w:rPr>
        <w:t>П Р И К А З</w:t>
      </w:r>
    </w:p>
    <w:p w:rsidR="00E43AD1" w:rsidRPr="00007C06" w:rsidRDefault="00E43AD1" w:rsidP="00E43AD1">
      <w:pPr>
        <w:widowControl w:val="0"/>
        <w:autoSpaceDE w:val="0"/>
        <w:autoSpaceDN w:val="0"/>
        <w:adjustRightInd w:val="0"/>
        <w:spacing w:after="80" w:line="240" w:lineRule="auto"/>
        <w:jc w:val="center"/>
        <w:rPr>
          <w:rFonts w:ascii="Times New Roman" w:hAnsi="Times New Roman"/>
          <w:smallCaps/>
          <w:spacing w:val="4"/>
          <w:sz w:val="20"/>
          <w:szCs w:val="20"/>
          <w:lang w:eastAsia="ru-RU"/>
        </w:rPr>
      </w:pP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t>КЪЭБЭРДЕЙ-БАЛЪКЪЭР РЕСПУБЛИКЭМ И ЩЭНХАБЗЭ ХЪУГЪУЭФ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val="en-US" w:eastAsia="ru-RU"/>
        </w:rPr>
        <w:t>I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t>ЫГЪУЭУ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br/>
        <w:t xml:space="preserve"> КЪАЛЪЫТА ОБЪЕКТХЭР КЪЭРАЛЫМ ИХЪУМЭНЫМК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val="en-US" w:eastAsia="ru-RU"/>
        </w:rPr>
        <w:t>I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t>Э УПРАВЛЕНЭ</w:t>
      </w:r>
    </w:p>
    <w:p w:rsidR="00E43AD1" w:rsidRPr="00007C06" w:rsidRDefault="00E43AD1" w:rsidP="00E43AD1">
      <w:pPr>
        <w:widowControl w:val="0"/>
        <w:autoSpaceDE w:val="0"/>
        <w:autoSpaceDN w:val="0"/>
        <w:adjustRightInd w:val="0"/>
        <w:spacing w:after="80" w:line="240" w:lineRule="auto"/>
        <w:jc w:val="center"/>
        <w:rPr>
          <w:rFonts w:ascii="Times New Roman" w:hAnsi="Times New Roman"/>
          <w:smallCaps/>
          <w:spacing w:val="4"/>
          <w:sz w:val="20"/>
          <w:szCs w:val="20"/>
          <w:lang w:eastAsia="ru-RU"/>
        </w:rPr>
      </w:pPr>
      <w:r w:rsidRPr="00007C06">
        <w:rPr>
          <w:rFonts w:ascii="Times New Roman" w:eastAsia="Calibri" w:hAnsi="Times New Roman"/>
          <w:sz w:val="20"/>
          <w:szCs w:val="20"/>
        </w:rPr>
        <w:t>У Н А Ф Э</w:t>
      </w:r>
    </w:p>
    <w:p w:rsidR="00E43AD1" w:rsidRPr="00007C06" w:rsidRDefault="00E43AD1" w:rsidP="00E43AD1">
      <w:pPr>
        <w:widowControl w:val="0"/>
        <w:autoSpaceDE w:val="0"/>
        <w:autoSpaceDN w:val="0"/>
        <w:adjustRightInd w:val="0"/>
        <w:spacing w:after="80" w:line="240" w:lineRule="auto"/>
        <w:jc w:val="center"/>
        <w:rPr>
          <w:rFonts w:ascii="Times New Roman" w:hAnsi="Times New Roman"/>
          <w:smallCaps/>
          <w:spacing w:val="4"/>
          <w:sz w:val="20"/>
          <w:szCs w:val="20"/>
          <w:lang w:eastAsia="ru-RU"/>
        </w:rPr>
      </w:pP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t xml:space="preserve">КЪАБАРТЫ-МАЛКЪАР РЕСПУБЛИКАНЫ МАДАНИЯТ ХАЗНАНЫ </w:t>
      </w:r>
      <w:r w:rsidRPr="00007C06">
        <w:rPr>
          <w:rFonts w:ascii="Times New Roman" w:hAnsi="Times New Roman"/>
          <w:smallCaps/>
          <w:spacing w:val="4"/>
          <w:sz w:val="20"/>
          <w:szCs w:val="20"/>
          <w:lang w:eastAsia="ru-RU"/>
        </w:rPr>
        <w:br/>
        <w:t>ОБЪЕКТЛЕРИН КЪЫРАЛНЫ ЖАНЫНДАН САКЪЛАУНУ УПРАВЛЕНИЯСЫ</w:t>
      </w:r>
    </w:p>
    <w:p w:rsidR="00E43AD1" w:rsidRPr="00007C06" w:rsidRDefault="00E43AD1" w:rsidP="00E43AD1">
      <w:pPr>
        <w:widowControl w:val="0"/>
        <w:autoSpaceDE w:val="0"/>
        <w:autoSpaceDN w:val="0"/>
        <w:adjustRightInd w:val="0"/>
        <w:spacing w:after="80" w:line="288" w:lineRule="auto"/>
        <w:jc w:val="center"/>
        <w:rPr>
          <w:rFonts w:ascii="Times New Roman" w:eastAsia="Calibri" w:hAnsi="Times New Roman"/>
          <w:sz w:val="20"/>
          <w:szCs w:val="20"/>
        </w:rPr>
      </w:pPr>
      <w:r w:rsidRPr="00007C06">
        <w:rPr>
          <w:rFonts w:ascii="Times New Roman" w:eastAsia="Calibri" w:hAnsi="Times New Roman"/>
          <w:sz w:val="20"/>
          <w:szCs w:val="20"/>
        </w:rPr>
        <w:t>Б У Й Р У К Ъ</w:t>
      </w:r>
    </w:p>
    <w:p w:rsidR="00E43AD1" w:rsidRPr="00007C06" w:rsidRDefault="00E43AD1" w:rsidP="00E43AD1">
      <w:pPr>
        <w:widowControl w:val="0"/>
        <w:autoSpaceDE w:val="0"/>
        <w:autoSpaceDN w:val="0"/>
        <w:adjustRightInd w:val="0"/>
        <w:spacing w:after="80" w:line="288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E43AD1" w:rsidRPr="00007C06" w:rsidRDefault="00C33515" w:rsidP="00E43A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r w:rsidRPr="00AA0EAE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Pr="00C33515">
        <w:rPr>
          <w:rFonts w:ascii="Times New Roman" w:hAnsi="Times New Roman"/>
          <w:sz w:val="26"/>
          <w:szCs w:val="26"/>
          <w:u w:val="single"/>
          <w:lang w:eastAsia="ru-RU"/>
        </w:rPr>
        <w:t>1</w:t>
      </w:r>
      <w:r w:rsidRPr="00AA0EAE">
        <w:rPr>
          <w:rFonts w:ascii="Times New Roman" w:hAnsi="Times New Roman"/>
          <w:sz w:val="26"/>
          <w:szCs w:val="26"/>
          <w:u w:val="single"/>
          <w:lang w:eastAsia="ru-RU"/>
        </w:rPr>
        <w:t xml:space="preserve"> марта 2024 г.</w:t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</w:r>
      <w:r w:rsidRPr="00AA0EAE">
        <w:rPr>
          <w:rFonts w:ascii="Times New Roman" w:hAnsi="Times New Roman"/>
          <w:sz w:val="26"/>
          <w:szCs w:val="26"/>
          <w:lang w:eastAsia="ru-RU"/>
        </w:rPr>
        <w:tab/>
        <w:t xml:space="preserve">                     </w:t>
      </w:r>
      <w:r w:rsidRPr="00AA0EAE">
        <w:rPr>
          <w:rFonts w:ascii="Times New Roman" w:hAnsi="Times New Roman"/>
          <w:sz w:val="26"/>
          <w:szCs w:val="26"/>
          <w:u w:val="single"/>
          <w:lang w:eastAsia="ru-RU"/>
        </w:rPr>
        <w:t xml:space="preserve">№ </w:t>
      </w:r>
      <w:r>
        <w:rPr>
          <w:rFonts w:ascii="Times New Roman" w:hAnsi="Times New Roman"/>
          <w:sz w:val="26"/>
          <w:szCs w:val="26"/>
          <w:u w:val="single"/>
          <w:lang w:eastAsia="ru-RU"/>
        </w:rPr>
        <w:t>85</w:t>
      </w:r>
      <w:r w:rsidRPr="00AA0EAE">
        <w:rPr>
          <w:rFonts w:ascii="Times New Roman" w:hAnsi="Times New Roman"/>
          <w:sz w:val="26"/>
          <w:szCs w:val="26"/>
          <w:u w:val="single"/>
          <w:lang w:eastAsia="ru-RU"/>
        </w:rPr>
        <w:t>-ОД/2024</w:t>
      </w:r>
      <w:r w:rsidR="00E43AD1">
        <w:rPr>
          <w:rFonts w:ascii="Times New Roman" w:hAnsi="Times New Roman"/>
          <w:sz w:val="26"/>
          <w:szCs w:val="26"/>
          <w:lang w:eastAsia="ru-RU"/>
        </w:rPr>
        <w:tab/>
      </w:r>
      <w:r w:rsidR="00E43AD1">
        <w:rPr>
          <w:rFonts w:ascii="Times New Roman" w:hAnsi="Times New Roman"/>
          <w:sz w:val="26"/>
          <w:szCs w:val="26"/>
          <w:lang w:eastAsia="ru-RU"/>
        </w:rPr>
        <w:tab/>
      </w:r>
      <w:r w:rsidR="00E43AD1">
        <w:rPr>
          <w:rFonts w:ascii="Times New Roman" w:hAnsi="Times New Roman"/>
          <w:sz w:val="26"/>
          <w:szCs w:val="26"/>
          <w:lang w:eastAsia="ru-RU"/>
        </w:rPr>
        <w:tab/>
      </w:r>
      <w:r w:rsidR="00E43AD1">
        <w:rPr>
          <w:rFonts w:ascii="Times New Roman" w:hAnsi="Times New Roman"/>
          <w:sz w:val="26"/>
          <w:szCs w:val="26"/>
          <w:lang w:eastAsia="ru-RU"/>
        </w:rPr>
        <w:tab/>
      </w:r>
      <w:r w:rsidR="00E43AD1">
        <w:rPr>
          <w:rFonts w:ascii="Times New Roman" w:hAnsi="Times New Roman"/>
          <w:sz w:val="26"/>
          <w:szCs w:val="26"/>
          <w:lang w:eastAsia="ru-RU"/>
        </w:rPr>
        <w:tab/>
      </w:r>
      <w:r w:rsidR="00E43AD1">
        <w:rPr>
          <w:rFonts w:ascii="Times New Roman" w:hAnsi="Times New Roman"/>
          <w:sz w:val="26"/>
          <w:szCs w:val="26"/>
          <w:lang w:eastAsia="ru-RU"/>
        </w:rPr>
        <w:tab/>
      </w:r>
    </w:p>
    <w:p w:rsidR="00E43AD1" w:rsidRPr="00007C06" w:rsidRDefault="00E43AD1" w:rsidP="00E43A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07C06">
        <w:rPr>
          <w:rFonts w:ascii="Times New Roman" w:hAnsi="Times New Roman"/>
          <w:sz w:val="24"/>
          <w:szCs w:val="24"/>
          <w:lang w:eastAsia="ru-RU"/>
        </w:rPr>
        <w:t>г. Нальчик</w:t>
      </w:r>
    </w:p>
    <w:p w:rsidR="00E43AD1" w:rsidRDefault="00E43AD1" w:rsidP="00E43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43AD1" w:rsidRPr="00007C06" w:rsidRDefault="00E43AD1" w:rsidP="00E43AD1">
      <w:pPr>
        <w:spacing w:after="0" w:line="240" w:lineRule="auto"/>
        <w:jc w:val="both"/>
        <w:rPr>
          <w:color w:val="000000"/>
          <w:sz w:val="26"/>
          <w:szCs w:val="26"/>
        </w:rPr>
      </w:pP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b/>
          <w:sz w:val="28"/>
          <w:szCs w:val="20"/>
        </w:rPr>
      </w:pPr>
      <w:r w:rsidRPr="000830FF">
        <w:rPr>
          <w:rFonts w:ascii="Times New Roman" w:hAnsi="Times New Roman"/>
          <w:b/>
          <w:sz w:val="28"/>
          <w:szCs w:val="20"/>
        </w:rPr>
        <w:t xml:space="preserve">Об </w:t>
      </w:r>
      <w:r>
        <w:rPr>
          <w:rFonts w:ascii="Times New Roman" w:hAnsi="Times New Roman"/>
          <w:b/>
          <w:sz w:val="28"/>
          <w:szCs w:val="20"/>
        </w:rPr>
        <w:t>установлении</w:t>
      </w:r>
      <w:r w:rsidRPr="003A6D8B">
        <w:rPr>
          <w:rFonts w:ascii="Times New Roman" w:hAnsi="Times New Roman"/>
          <w:b/>
          <w:sz w:val="28"/>
          <w:szCs w:val="20"/>
        </w:rPr>
        <w:t xml:space="preserve"> </w:t>
      </w:r>
      <w:r>
        <w:rPr>
          <w:rFonts w:ascii="Times New Roman" w:hAnsi="Times New Roman"/>
          <w:b/>
          <w:sz w:val="28"/>
          <w:szCs w:val="20"/>
        </w:rPr>
        <w:t xml:space="preserve">границ зон охраны объекта </w:t>
      </w:r>
      <w:r w:rsidRPr="000830FF">
        <w:rPr>
          <w:rFonts w:ascii="Times New Roman" w:hAnsi="Times New Roman"/>
          <w:b/>
          <w:sz w:val="28"/>
          <w:szCs w:val="20"/>
        </w:rPr>
        <w:t>культурного</w:t>
      </w:r>
      <w:r>
        <w:rPr>
          <w:rFonts w:ascii="Times New Roman" w:hAnsi="Times New Roman"/>
          <w:b/>
          <w:sz w:val="28"/>
          <w:szCs w:val="20"/>
        </w:rPr>
        <w:t> </w:t>
      </w:r>
      <w:r w:rsidRPr="000830FF">
        <w:rPr>
          <w:rFonts w:ascii="Times New Roman" w:hAnsi="Times New Roman"/>
          <w:b/>
          <w:sz w:val="28"/>
          <w:szCs w:val="20"/>
        </w:rPr>
        <w:t xml:space="preserve">наследия </w:t>
      </w:r>
      <w:r>
        <w:rPr>
          <w:rFonts w:ascii="Times New Roman" w:hAnsi="Times New Roman"/>
          <w:b/>
          <w:sz w:val="28"/>
          <w:szCs w:val="20"/>
        </w:rPr>
        <w:t>регионального значения «</w:t>
      </w:r>
      <w:r w:rsidRPr="00E43AD1">
        <w:rPr>
          <w:rFonts w:ascii="Times New Roman" w:hAnsi="Times New Roman"/>
          <w:b/>
          <w:sz w:val="28"/>
          <w:szCs w:val="20"/>
        </w:rPr>
        <w:t>Мечеть</w:t>
      </w:r>
      <w:r>
        <w:rPr>
          <w:rFonts w:ascii="Times New Roman" w:hAnsi="Times New Roman"/>
          <w:b/>
          <w:sz w:val="28"/>
          <w:szCs w:val="20"/>
        </w:rPr>
        <w:t xml:space="preserve">», </w:t>
      </w:r>
      <w:r w:rsidRPr="000830FF">
        <w:rPr>
          <w:rFonts w:ascii="Times New Roman" w:hAnsi="Times New Roman"/>
          <w:b/>
          <w:sz w:val="28"/>
          <w:szCs w:val="20"/>
        </w:rPr>
        <w:t>особых режимов использования земель и требований к градостроительным регламентам в границах данных зон</w:t>
      </w:r>
    </w:p>
    <w:p w:rsidR="00E43AD1" w:rsidRDefault="00E43AD1" w:rsidP="00E43A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3AD1" w:rsidRDefault="00E43AD1" w:rsidP="00E43AD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0"/>
        </w:rPr>
      </w:pPr>
      <w:r w:rsidRPr="000830FF">
        <w:rPr>
          <w:rFonts w:ascii="Times New Roman" w:hAnsi="Times New Roman"/>
          <w:sz w:val="28"/>
          <w:szCs w:val="20"/>
        </w:rPr>
        <w:t xml:space="preserve">В соответствии с Федеральным законом от 25 июня 2002 г. № 73-ФЗ </w:t>
      </w:r>
      <w:r w:rsidRPr="000830FF">
        <w:rPr>
          <w:rFonts w:ascii="Times New Roman" w:hAnsi="Times New Roman"/>
          <w:sz w:val="28"/>
          <w:szCs w:val="20"/>
        </w:rPr>
        <w:br/>
        <w:t>«Об</w:t>
      </w:r>
      <w:r w:rsidRPr="003A6D8B">
        <w:rPr>
          <w:rFonts w:ascii="Times New Roman" w:hAnsi="Times New Roman"/>
          <w:sz w:val="28"/>
          <w:szCs w:val="20"/>
        </w:rPr>
        <w:t xml:space="preserve"> </w:t>
      </w:r>
      <w:r w:rsidRPr="000830FF">
        <w:rPr>
          <w:rFonts w:ascii="Times New Roman" w:hAnsi="Times New Roman"/>
          <w:sz w:val="28"/>
          <w:szCs w:val="20"/>
        </w:rPr>
        <w:t xml:space="preserve">объектах культурного наследия (памятниках истории и культуры) народов Российской Федерации», Положением о зонах охраны объектов культурного наследия (памятников истории и культуры) народов Российской Федерации, утвержденным Постановлением Правительства Российской Федерации от 12 сентября 2015 г. № 972, Законом Кабардино-Балкарской Республики от 10 апреля 2003 г. № 39-РЗ «Об объектах культурного наследия (памятниках истории и культуры) народов Кабардино-Балкарской Республики», на основании проекта </w:t>
      </w:r>
      <w:r>
        <w:rPr>
          <w:rFonts w:ascii="Times New Roman" w:hAnsi="Times New Roman"/>
          <w:sz w:val="28"/>
          <w:szCs w:val="20"/>
        </w:rPr>
        <w:t xml:space="preserve">зон охраны </w:t>
      </w:r>
      <w:r w:rsidRPr="000B1206">
        <w:rPr>
          <w:rFonts w:ascii="Times New Roman" w:hAnsi="Times New Roman"/>
          <w:sz w:val="28"/>
          <w:szCs w:val="20"/>
        </w:rPr>
        <w:t>объекта культурного наследия регионального значения «</w:t>
      </w:r>
      <w:r w:rsidRPr="00E43AD1">
        <w:rPr>
          <w:rFonts w:ascii="Times New Roman" w:hAnsi="Times New Roman"/>
          <w:sz w:val="28"/>
          <w:szCs w:val="20"/>
        </w:rPr>
        <w:t>Мечеть</w:t>
      </w:r>
      <w:r w:rsidRPr="000B1206">
        <w:rPr>
          <w:rFonts w:ascii="Times New Roman" w:hAnsi="Times New Roman"/>
          <w:sz w:val="28"/>
          <w:szCs w:val="20"/>
        </w:rPr>
        <w:t>»</w:t>
      </w:r>
      <w:r>
        <w:rPr>
          <w:rFonts w:ascii="Times New Roman" w:hAnsi="Times New Roman"/>
          <w:sz w:val="28"/>
          <w:szCs w:val="20"/>
        </w:rPr>
        <w:t xml:space="preserve">, </w:t>
      </w:r>
      <w:r w:rsidRPr="004F4EC1">
        <w:rPr>
          <w:rFonts w:ascii="Times New Roman" w:hAnsi="Times New Roman"/>
          <w:sz w:val="28"/>
          <w:szCs w:val="20"/>
        </w:rPr>
        <w:t>расположенн</w:t>
      </w:r>
      <w:r>
        <w:rPr>
          <w:rFonts w:ascii="Times New Roman" w:hAnsi="Times New Roman"/>
          <w:sz w:val="28"/>
          <w:szCs w:val="20"/>
        </w:rPr>
        <w:t xml:space="preserve">ого </w:t>
      </w:r>
      <w:r w:rsidRPr="004F4EC1">
        <w:rPr>
          <w:rFonts w:ascii="Times New Roman" w:hAnsi="Times New Roman"/>
          <w:sz w:val="28"/>
          <w:szCs w:val="20"/>
        </w:rPr>
        <w:t>по адресу:</w:t>
      </w:r>
      <w:r w:rsidR="00002025">
        <w:rPr>
          <w:rFonts w:ascii="Times New Roman" w:hAnsi="Times New Roman"/>
          <w:sz w:val="28"/>
          <w:szCs w:val="20"/>
        </w:rPr>
        <w:br/>
      </w:r>
      <w:r w:rsidRPr="00E43AD1">
        <w:rPr>
          <w:rFonts w:ascii="Times New Roman" w:hAnsi="Times New Roman"/>
          <w:sz w:val="28"/>
          <w:szCs w:val="20"/>
        </w:rPr>
        <w:t xml:space="preserve">Кабардино-Балкарская Республика, г. Нальчик, с. </w:t>
      </w:r>
      <w:proofErr w:type="spellStart"/>
      <w:r w:rsidRPr="00E43AD1">
        <w:rPr>
          <w:rFonts w:ascii="Times New Roman" w:hAnsi="Times New Roman"/>
          <w:sz w:val="28"/>
          <w:szCs w:val="20"/>
        </w:rPr>
        <w:t>Хасанья</w:t>
      </w:r>
      <w:proofErr w:type="spellEnd"/>
      <w:r w:rsidRPr="00E43AD1">
        <w:rPr>
          <w:rFonts w:ascii="Times New Roman" w:hAnsi="Times New Roman"/>
          <w:sz w:val="28"/>
          <w:szCs w:val="20"/>
        </w:rPr>
        <w:t xml:space="preserve">, ул. Белинского, </w:t>
      </w:r>
      <w:r w:rsidR="00002025">
        <w:rPr>
          <w:rFonts w:ascii="Times New Roman" w:hAnsi="Times New Roman"/>
          <w:sz w:val="28"/>
          <w:szCs w:val="20"/>
        </w:rPr>
        <w:br/>
      </w:r>
      <w:r w:rsidRPr="00E43AD1">
        <w:rPr>
          <w:rFonts w:ascii="Times New Roman" w:hAnsi="Times New Roman"/>
          <w:sz w:val="28"/>
          <w:szCs w:val="20"/>
        </w:rPr>
        <w:t>д. 21</w:t>
      </w:r>
      <w:r w:rsidRPr="007D6031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 xml:space="preserve"> и заключения государственной </w:t>
      </w:r>
      <w:r w:rsidRPr="000830FF">
        <w:rPr>
          <w:rFonts w:ascii="Times New Roman" w:hAnsi="Times New Roman"/>
          <w:sz w:val="28"/>
          <w:szCs w:val="20"/>
        </w:rPr>
        <w:t>историко-</w:t>
      </w:r>
      <w:r>
        <w:rPr>
          <w:rFonts w:ascii="Times New Roman" w:hAnsi="Times New Roman"/>
          <w:sz w:val="28"/>
          <w:szCs w:val="20"/>
        </w:rPr>
        <w:t>к</w:t>
      </w:r>
      <w:r w:rsidRPr="000830FF">
        <w:rPr>
          <w:rFonts w:ascii="Times New Roman" w:hAnsi="Times New Roman"/>
          <w:sz w:val="28"/>
          <w:szCs w:val="20"/>
        </w:rPr>
        <w:t xml:space="preserve">ультурной экспертизы </w:t>
      </w:r>
      <w:r>
        <w:rPr>
          <w:rFonts w:ascii="Times New Roman" w:hAnsi="Times New Roman"/>
          <w:sz w:val="28"/>
          <w:szCs w:val="20"/>
        </w:rPr>
        <w:br/>
        <w:t>от 12 </w:t>
      </w:r>
      <w:r w:rsidR="00B90EBC">
        <w:rPr>
          <w:rFonts w:ascii="Times New Roman" w:hAnsi="Times New Roman"/>
          <w:sz w:val="28"/>
          <w:szCs w:val="20"/>
        </w:rPr>
        <w:t>декабря</w:t>
      </w:r>
      <w:r>
        <w:rPr>
          <w:rFonts w:ascii="Times New Roman" w:hAnsi="Times New Roman"/>
          <w:sz w:val="28"/>
          <w:szCs w:val="20"/>
        </w:rPr>
        <w:t> 2023 </w:t>
      </w:r>
      <w:r w:rsidRPr="00A84B69">
        <w:rPr>
          <w:rFonts w:ascii="Times New Roman" w:hAnsi="Times New Roman"/>
          <w:sz w:val="28"/>
          <w:szCs w:val="20"/>
        </w:rPr>
        <w:t>г.</w:t>
      </w:r>
      <w:r w:rsidR="00002025">
        <w:rPr>
          <w:rFonts w:ascii="Times New Roman" w:hAnsi="Times New Roman"/>
          <w:sz w:val="28"/>
          <w:szCs w:val="20"/>
        </w:rPr>
        <w:t xml:space="preserve"> </w:t>
      </w:r>
      <w:r w:rsidRPr="000830FF">
        <w:rPr>
          <w:rFonts w:ascii="Times New Roman" w:hAnsi="Times New Roman"/>
          <w:b/>
          <w:sz w:val="28"/>
          <w:szCs w:val="20"/>
        </w:rPr>
        <w:t>п р и к а з ы в а ю:</w:t>
      </w:r>
    </w:p>
    <w:p w:rsidR="00E43AD1" w:rsidRPr="000B1206" w:rsidRDefault="00E43AD1" w:rsidP="00E43AD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r w:rsidRPr="000B1206">
        <w:rPr>
          <w:rFonts w:ascii="Times New Roman" w:hAnsi="Times New Roman"/>
          <w:sz w:val="28"/>
          <w:szCs w:val="20"/>
        </w:rPr>
        <w:t>1.</w:t>
      </w:r>
      <w:r w:rsidRPr="000B1206">
        <w:rPr>
          <w:rFonts w:ascii="Times New Roman" w:hAnsi="Times New Roman"/>
          <w:sz w:val="28"/>
          <w:szCs w:val="20"/>
        </w:rPr>
        <w:tab/>
        <w:t>Утвердить прилагаемые:</w:t>
      </w:r>
    </w:p>
    <w:p w:rsidR="00E43AD1" w:rsidRPr="000B1206" w:rsidRDefault="00E43AD1" w:rsidP="00E43AD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r w:rsidRPr="000B1206">
        <w:rPr>
          <w:rFonts w:ascii="Times New Roman" w:hAnsi="Times New Roman"/>
          <w:sz w:val="28"/>
          <w:szCs w:val="20"/>
        </w:rPr>
        <w:t xml:space="preserve">а) границы зон охраны объекта культурного наследия регионального значения </w:t>
      </w:r>
      <w:r w:rsidRPr="00E43AD1">
        <w:rPr>
          <w:rFonts w:ascii="Times New Roman" w:hAnsi="Times New Roman"/>
          <w:sz w:val="28"/>
          <w:szCs w:val="20"/>
        </w:rPr>
        <w:t xml:space="preserve">«Мечеть», расположенного по адресу: Кабардино-Балкарская Республика, г. Нальчик, с. </w:t>
      </w:r>
      <w:proofErr w:type="spellStart"/>
      <w:r w:rsidRPr="00E43AD1">
        <w:rPr>
          <w:rFonts w:ascii="Times New Roman" w:hAnsi="Times New Roman"/>
          <w:sz w:val="28"/>
          <w:szCs w:val="20"/>
        </w:rPr>
        <w:t>Хасанья</w:t>
      </w:r>
      <w:proofErr w:type="spellEnd"/>
      <w:r w:rsidRPr="00E43AD1">
        <w:rPr>
          <w:rFonts w:ascii="Times New Roman" w:hAnsi="Times New Roman"/>
          <w:sz w:val="28"/>
          <w:szCs w:val="20"/>
        </w:rPr>
        <w:t xml:space="preserve">, ул. Белинского, д. 21 </w:t>
      </w:r>
      <w:r w:rsidRPr="000B1206">
        <w:rPr>
          <w:rFonts w:ascii="Times New Roman" w:hAnsi="Times New Roman"/>
          <w:sz w:val="28"/>
          <w:szCs w:val="20"/>
        </w:rPr>
        <w:t>(приложение № 1);</w:t>
      </w:r>
    </w:p>
    <w:p w:rsidR="00E43AD1" w:rsidRDefault="00E43AD1" w:rsidP="00E43AD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r w:rsidRPr="000B1206">
        <w:rPr>
          <w:rFonts w:ascii="Times New Roman" w:hAnsi="Times New Roman"/>
          <w:sz w:val="28"/>
          <w:szCs w:val="20"/>
        </w:rPr>
        <w:t xml:space="preserve">б) особые режимы использования земель и требования </w:t>
      </w:r>
      <w:r>
        <w:rPr>
          <w:rFonts w:ascii="Times New Roman" w:hAnsi="Times New Roman"/>
          <w:sz w:val="28"/>
          <w:szCs w:val="20"/>
        </w:rPr>
        <w:br/>
      </w:r>
      <w:r w:rsidRPr="000B1206">
        <w:rPr>
          <w:rFonts w:ascii="Times New Roman" w:hAnsi="Times New Roman"/>
          <w:sz w:val="28"/>
          <w:szCs w:val="20"/>
        </w:rPr>
        <w:t xml:space="preserve">к градостроительным регламентам в границах зон охраны объекта культурного наследия регионального значения </w:t>
      </w:r>
      <w:r w:rsidRPr="00E43AD1">
        <w:rPr>
          <w:rFonts w:ascii="Times New Roman" w:hAnsi="Times New Roman"/>
          <w:sz w:val="28"/>
          <w:szCs w:val="20"/>
        </w:rPr>
        <w:t xml:space="preserve">«Мечеть», расположенного </w:t>
      </w:r>
      <w:r>
        <w:rPr>
          <w:rFonts w:ascii="Times New Roman" w:hAnsi="Times New Roman"/>
          <w:sz w:val="28"/>
          <w:szCs w:val="20"/>
        </w:rPr>
        <w:br/>
      </w:r>
      <w:r w:rsidRPr="00E43AD1">
        <w:rPr>
          <w:rFonts w:ascii="Times New Roman" w:hAnsi="Times New Roman"/>
          <w:sz w:val="28"/>
          <w:szCs w:val="20"/>
        </w:rPr>
        <w:lastRenderedPageBreak/>
        <w:t xml:space="preserve">по адресу: Кабардино-Балкарская Республика, г. Нальчик, с. </w:t>
      </w:r>
      <w:proofErr w:type="spellStart"/>
      <w:r w:rsidRPr="00E43AD1">
        <w:rPr>
          <w:rFonts w:ascii="Times New Roman" w:hAnsi="Times New Roman"/>
          <w:sz w:val="28"/>
          <w:szCs w:val="20"/>
        </w:rPr>
        <w:t>Хасанья</w:t>
      </w:r>
      <w:proofErr w:type="spellEnd"/>
      <w:r w:rsidRPr="00E43AD1">
        <w:rPr>
          <w:rFonts w:ascii="Times New Roman" w:hAnsi="Times New Roman"/>
          <w:sz w:val="28"/>
          <w:szCs w:val="20"/>
        </w:rPr>
        <w:t xml:space="preserve">, </w:t>
      </w:r>
      <w:r>
        <w:rPr>
          <w:rFonts w:ascii="Times New Roman" w:hAnsi="Times New Roman"/>
          <w:sz w:val="28"/>
          <w:szCs w:val="20"/>
        </w:rPr>
        <w:br/>
      </w:r>
      <w:r w:rsidRPr="00E43AD1">
        <w:rPr>
          <w:rFonts w:ascii="Times New Roman" w:hAnsi="Times New Roman"/>
          <w:sz w:val="28"/>
          <w:szCs w:val="20"/>
        </w:rPr>
        <w:t>ул. Белинского, д. 21</w:t>
      </w:r>
      <w:r w:rsidRPr="000B1206">
        <w:rPr>
          <w:rFonts w:ascii="Times New Roman" w:hAnsi="Times New Roman"/>
          <w:sz w:val="28"/>
          <w:szCs w:val="20"/>
        </w:rPr>
        <w:t xml:space="preserve"> (приложение № 2).</w:t>
      </w:r>
    </w:p>
    <w:p w:rsidR="00E43AD1" w:rsidRPr="000830FF" w:rsidRDefault="00E43AD1" w:rsidP="00E43AD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2. Возмещение убытков, причиненных в связи с установлением зон охраны объекта культурного наследия, осуществляется в соответствии</w:t>
      </w:r>
      <w:r>
        <w:rPr>
          <w:rFonts w:ascii="Times New Roman" w:hAnsi="Times New Roman"/>
          <w:sz w:val="28"/>
          <w:szCs w:val="20"/>
        </w:rPr>
        <w:br/>
        <w:t>с действующим законодательством.</w:t>
      </w:r>
    </w:p>
    <w:p w:rsidR="00E43AD1" w:rsidRPr="000830FF" w:rsidRDefault="00E43AD1" w:rsidP="00E43AD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3. </w:t>
      </w:r>
      <w:r w:rsidRPr="000830FF">
        <w:rPr>
          <w:rFonts w:ascii="Times New Roman" w:hAnsi="Times New Roman"/>
          <w:sz w:val="28"/>
          <w:szCs w:val="20"/>
        </w:rPr>
        <w:t>Настоящий приказ вступает в силу со дня его официального опубликования.</w:t>
      </w:r>
    </w:p>
    <w:p w:rsidR="00E43AD1" w:rsidRPr="000830FF" w:rsidRDefault="00E43AD1" w:rsidP="00E43AD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4</w:t>
      </w:r>
      <w:r w:rsidRPr="000830FF">
        <w:rPr>
          <w:rFonts w:ascii="Times New Roman" w:hAnsi="Times New Roman"/>
          <w:sz w:val="28"/>
          <w:szCs w:val="20"/>
        </w:rPr>
        <w:t>. Контроль за выполнением настоящего приказа оставляю за собой</w:t>
      </w:r>
      <w:r w:rsidRPr="000830FF">
        <w:rPr>
          <w:rFonts w:ascii="Times New Roman" w:hAnsi="Times New Roman"/>
          <w:b/>
          <w:sz w:val="28"/>
          <w:szCs w:val="20"/>
        </w:rPr>
        <w:t>.</w:t>
      </w:r>
    </w:p>
    <w:p w:rsidR="00E43AD1" w:rsidRDefault="00E43AD1" w:rsidP="00E43AD1">
      <w:pPr>
        <w:widowControl w:val="0"/>
        <w:autoSpaceDE w:val="0"/>
        <w:autoSpaceDN w:val="0"/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0"/>
        </w:rPr>
      </w:pPr>
    </w:p>
    <w:p w:rsidR="00E43AD1" w:rsidRDefault="00E43AD1" w:rsidP="00E43AD1">
      <w:pPr>
        <w:widowControl w:val="0"/>
        <w:autoSpaceDE w:val="0"/>
        <w:autoSpaceDN w:val="0"/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0"/>
        </w:rPr>
      </w:pPr>
    </w:p>
    <w:p w:rsidR="00E43AD1" w:rsidRDefault="00E43AD1" w:rsidP="00E43A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E55AA3">
        <w:rPr>
          <w:rFonts w:ascii="Times New Roman" w:hAnsi="Times New Roman" w:cs="Times New Roman"/>
          <w:sz w:val="28"/>
          <w:szCs w:val="28"/>
        </w:rPr>
        <w:tab/>
      </w:r>
      <w:r w:rsidRPr="00E55AA3">
        <w:rPr>
          <w:rFonts w:ascii="Times New Roman" w:hAnsi="Times New Roman" w:cs="Times New Roman"/>
          <w:sz w:val="28"/>
          <w:szCs w:val="28"/>
        </w:rPr>
        <w:tab/>
      </w:r>
      <w:r w:rsidRPr="00E55A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55AA3">
        <w:rPr>
          <w:rFonts w:ascii="Times New Roman" w:hAnsi="Times New Roman" w:cs="Times New Roman"/>
          <w:sz w:val="28"/>
          <w:szCs w:val="28"/>
        </w:rPr>
        <w:tab/>
      </w:r>
      <w:r w:rsidRPr="00E55A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О.Н. Гонтарь</w:t>
      </w:r>
    </w:p>
    <w:p w:rsidR="00E43AD1" w:rsidRPr="000830FF" w:rsidRDefault="00E43AD1" w:rsidP="00E43AD1">
      <w:pPr>
        <w:widowControl w:val="0"/>
        <w:autoSpaceDE w:val="0"/>
        <w:autoSpaceDN w:val="0"/>
        <w:spacing w:line="240" w:lineRule="auto"/>
        <w:ind w:firstLine="708"/>
        <w:jc w:val="both"/>
        <w:rPr>
          <w:rFonts w:ascii="Times New Roman" w:hAnsi="Times New Roman"/>
          <w:sz w:val="28"/>
          <w:szCs w:val="20"/>
        </w:rPr>
      </w:pPr>
    </w:p>
    <w:p w:rsidR="00E43AD1" w:rsidRPr="000830FF" w:rsidRDefault="00E43AD1" w:rsidP="00E43AD1">
      <w:pPr>
        <w:rPr>
          <w:rFonts w:ascii="Times New Roman" w:hAnsi="Times New Roman"/>
          <w:sz w:val="20"/>
          <w:szCs w:val="20"/>
        </w:rPr>
      </w:pPr>
    </w:p>
    <w:p w:rsidR="00E43AD1" w:rsidRPr="000830FF" w:rsidRDefault="00E43AD1" w:rsidP="00E43AD1">
      <w:pPr>
        <w:rPr>
          <w:rFonts w:ascii="Times New Roman" w:hAnsi="Times New Roman"/>
          <w:sz w:val="20"/>
          <w:szCs w:val="20"/>
        </w:rPr>
      </w:pPr>
    </w:p>
    <w:p w:rsidR="00E43AD1" w:rsidRDefault="00E43AD1" w:rsidP="00E43AD1">
      <w:pPr>
        <w:rPr>
          <w:rFonts w:ascii="Times New Roman" w:hAnsi="Times New Roman"/>
          <w:sz w:val="20"/>
          <w:szCs w:val="20"/>
        </w:rPr>
      </w:pPr>
    </w:p>
    <w:p w:rsidR="00E43AD1" w:rsidRDefault="00E43AD1" w:rsidP="00E43AD1">
      <w:pPr>
        <w:rPr>
          <w:rFonts w:ascii="Times New Roman" w:hAnsi="Times New Roman"/>
          <w:sz w:val="20"/>
          <w:szCs w:val="20"/>
        </w:rPr>
      </w:pPr>
    </w:p>
    <w:p w:rsidR="00E43AD1" w:rsidRDefault="00E43AD1" w:rsidP="00E43AD1">
      <w:pPr>
        <w:rPr>
          <w:rFonts w:ascii="Times New Roman" w:hAnsi="Times New Roman"/>
          <w:sz w:val="20"/>
          <w:szCs w:val="20"/>
        </w:rPr>
      </w:pPr>
    </w:p>
    <w:p w:rsidR="00E43AD1" w:rsidRDefault="00E43AD1" w:rsidP="00E43AD1">
      <w:pPr>
        <w:rPr>
          <w:rFonts w:ascii="Times New Roman" w:hAnsi="Times New Roman"/>
          <w:sz w:val="20"/>
          <w:szCs w:val="20"/>
        </w:rPr>
      </w:pPr>
    </w:p>
    <w:p w:rsidR="00E43AD1" w:rsidRDefault="00E43AD1" w:rsidP="00E43AD1">
      <w:pPr>
        <w:rPr>
          <w:rFonts w:ascii="Times New Roman" w:hAnsi="Times New Roman"/>
          <w:sz w:val="20"/>
          <w:szCs w:val="20"/>
        </w:rPr>
      </w:pPr>
    </w:p>
    <w:p w:rsidR="00E43AD1" w:rsidRDefault="00E43AD1" w:rsidP="00E43AD1">
      <w:pPr>
        <w:rPr>
          <w:rFonts w:ascii="Times New Roman" w:hAnsi="Times New Roman"/>
          <w:sz w:val="20"/>
          <w:szCs w:val="20"/>
        </w:rPr>
      </w:pPr>
    </w:p>
    <w:p w:rsidR="00E43AD1" w:rsidRDefault="00E43AD1" w:rsidP="00E43AD1">
      <w:pPr>
        <w:rPr>
          <w:rFonts w:ascii="Times New Roman" w:hAnsi="Times New Roman"/>
          <w:sz w:val="20"/>
          <w:szCs w:val="20"/>
        </w:rPr>
      </w:pPr>
    </w:p>
    <w:p w:rsidR="00E43AD1" w:rsidRDefault="00E43AD1" w:rsidP="00E43AD1">
      <w:pPr>
        <w:rPr>
          <w:rFonts w:ascii="Times New Roman" w:hAnsi="Times New Roman"/>
          <w:sz w:val="24"/>
          <w:szCs w:val="24"/>
        </w:rPr>
      </w:pPr>
    </w:p>
    <w:p w:rsidR="00E43AD1" w:rsidRDefault="00E43AD1" w:rsidP="00E43AD1">
      <w:pPr>
        <w:rPr>
          <w:rFonts w:ascii="Times New Roman" w:hAnsi="Times New Roman"/>
          <w:sz w:val="24"/>
          <w:szCs w:val="24"/>
        </w:rPr>
      </w:pPr>
    </w:p>
    <w:p w:rsidR="00E43AD1" w:rsidRDefault="00E43AD1" w:rsidP="00E43A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43AD1" w:rsidRPr="004B5A00" w:rsidRDefault="00E43AD1" w:rsidP="00E43A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B5A00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E43AD1" w:rsidRPr="004B5A00" w:rsidRDefault="00E43AD1" w:rsidP="00E43A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B5A00">
        <w:rPr>
          <w:rFonts w:ascii="Times New Roman" w:hAnsi="Times New Roman"/>
          <w:sz w:val="28"/>
          <w:szCs w:val="28"/>
        </w:rPr>
        <w:t xml:space="preserve">к приказу </w:t>
      </w:r>
      <w:proofErr w:type="spellStart"/>
      <w:r w:rsidRPr="004B5A00">
        <w:rPr>
          <w:rFonts w:ascii="Times New Roman" w:hAnsi="Times New Roman"/>
          <w:sz w:val="28"/>
          <w:szCs w:val="28"/>
        </w:rPr>
        <w:t>Упркультнаследия</w:t>
      </w:r>
      <w:proofErr w:type="spellEnd"/>
      <w:r w:rsidRPr="004B5A00">
        <w:rPr>
          <w:rFonts w:ascii="Times New Roman" w:hAnsi="Times New Roman"/>
          <w:sz w:val="28"/>
          <w:szCs w:val="28"/>
        </w:rPr>
        <w:t xml:space="preserve"> КБР</w:t>
      </w:r>
    </w:p>
    <w:p w:rsidR="00E43AD1" w:rsidRPr="00624165" w:rsidRDefault="00E43AD1" w:rsidP="00E43A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624165">
        <w:rPr>
          <w:rFonts w:ascii="Times New Roman" w:hAnsi="Times New Roman"/>
          <w:sz w:val="28"/>
          <w:szCs w:val="28"/>
          <w:u w:val="single"/>
        </w:rPr>
        <w:t>от «</w:t>
      </w:r>
      <w:r w:rsidR="00C33515">
        <w:rPr>
          <w:rFonts w:ascii="Times New Roman" w:hAnsi="Times New Roman"/>
          <w:sz w:val="28"/>
          <w:szCs w:val="28"/>
          <w:u w:val="single"/>
        </w:rPr>
        <w:t>21</w:t>
      </w:r>
      <w:r w:rsidRPr="00624165">
        <w:rPr>
          <w:rFonts w:ascii="Times New Roman" w:hAnsi="Times New Roman"/>
          <w:sz w:val="28"/>
          <w:szCs w:val="28"/>
          <w:u w:val="single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C33515">
        <w:rPr>
          <w:rFonts w:ascii="Times New Roman" w:hAnsi="Times New Roman"/>
          <w:sz w:val="28"/>
          <w:szCs w:val="28"/>
          <w:u w:val="single"/>
        </w:rPr>
        <w:t xml:space="preserve">марта </w:t>
      </w:r>
      <w:r w:rsidRPr="00624165">
        <w:rPr>
          <w:rFonts w:ascii="Times New Roman" w:hAnsi="Times New Roman"/>
          <w:sz w:val="28"/>
          <w:szCs w:val="28"/>
          <w:u w:val="single"/>
        </w:rPr>
        <w:t>2024 г. №</w:t>
      </w:r>
      <w:r w:rsidR="00C33515">
        <w:rPr>
          <w:rFonts w:ascii="Times New Roman" w:hAnsi="Times New Roman"/>
          <w:sz w:val="28"/>
          <w:szCs w:val="28"/>
          <w:u w:val="single"/>
        </w:rPr>
        <w:t xml:space="preserve"> 85-ОД/2024</w:t>
      </w:r>
      <w:r w:rsidRPr="00624165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E43AD1" w:rsidRDefault="00E43AD1" w:rsidP="00E43A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3AD1" w:rsidRPr="009A3269" w:rsidRDefault="00E43AD1" w:rsidP="00E43A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3AD1" w:rsidRPr="004B5A00" w:rsidRDefault="00E43AD1" w:rsidP="00E43AD1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4B5A00">
        <w:rPr>
          <w:rFonts w:ascii="Times New Roman" w:hAnsi="Times New Roman"/>
          <w:b/>
          <w:sz w:val="26"/>
          <w:szCs w:val="26"/>
        </w:rPr>
        <w:t>ГРАНИЦЫ</w:t>
      </w: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5A00">
        <w:rPr>
          <w:rFonts w:ascii="Times New Roman" w:hAnsi="Times New Roman"/>
          <w:b/>
          <w:sz w:val="28"/>
          <w:szCs w:val="28"/>
        </w:rPr>
        <w:t>зон охраны объекта культурного наследия регионального значения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6031">
        <w:rPr>
          <w:rFonts w:ascii="Times New Roman" w:hAnsi="Times New Roman"/>
          <w:b/>
          <w:sz w:val="28"/>
          <w:szCs w:val="28"/>
        </w:rPr>
        <w:t>«</w:t>
      </w:r>
      <w:r w:rsidR="00FF2A3D" w:rsidRPr="00FF2A3D">
        <w:rPr>
          <w:rFonts w:ascii="Times New Roman" w:hAnsi="Times New Roman"/>
          <w:b/>
          <w:sz w:val="28"/>
          <w:szCs w:val="28"/>
        </w:rPr>
        <w:t>Мечеть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1. </w:t>
      </w:r>
      <w:r w:rsidRPr="004B5A00">
        <w:rPr>
          <w:rFonts w:ascii="Times New Roman" w:hAnsi="Times New Roman"/>
          <w:i/>
          <w:sz w:val="28"/>
          <w:szCs w:val="28"/>
        </w:rPr>
        <w:t>Карта (схема) границ зон охраны объекта культурного наследия</w:t>
      </w: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4B5A00">
        <w:rPr>
          <w:rFonts w:ascii="Times New Roman" w:hAnsi="Times New Roman"/>
          <w:i/>
          <w:sz w:val="28"/>
          <w:szCs w:val="28"/>
        </w:rPr>
        <w:t>регионального значения</w:t>
      </w:r>
      <w:r w:rsidR="00002025">
        <w:rPr>
          <w:rFonts w:ascii="Times New Roman" w:hAnsi="Times New Roman"/>
          <w:i/>
          <w:sz w:val="28"/>
          <w:szCs w:val="28"/>
        </w:rPr>
        <w:t xml:space="preserve"> </w:t>
      </w:r>
      <w:r w:rsidRPr="007F5FA9">
        <w:rPr>
          <w:rFonts w:ascii="Times New Roman" w:hAnsi="Times New Roman"/>
          <w:i/>
          <w:sz w:val="28"/>
          <w:szCs w:val="28"/>
        </w:rPr>
        <w:t>«</w:t>
      </w:r>
      <w:r w:rsidR="00FF2A3D" w:rsidRPr="00FF2A3D">
        <w:rPr>
          <w:rFonts w:ascii="Times New Roman" w:hAnsi="Times New Roman"/>
          <w:i/>
          <w:sz w:val="28"/>
          <w:szCs w:val="28"/>
        </w:rPr>
        <w:t>Мечеть</w:t>
      </w:r>
      <w:r w:rsidRPr="007F5FA9">
        <w:rPr>
          <w:rFonts w:ascii="Times New Roman" w:hAnsi="Times New Roman"/>
          <w:i/>
          <w:sz w:val="28"/>
          <w:szCs w:val="28"/>
        </w:rPr>
        <w:t>»</w:t>
      </w: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E43AD1" w:rsidRDefault="00E803CC" w:rsidP="00E43AD1">
      <w:pPr>
        <w:widowControl w:val="0"/>
        <w:tabs>
          <w:tab w:val="left" w:pos="0"/>
        </w:tabs>
        <w:autoSpaceDE w:val="0"/>
        <w:autoSpaceDN w:val="0"/>
        <w:contextualSpacing/>
        <w:rPr>
          <w:rFonts w:ascii="Times New Roman" w:eastAsia="Calibri" w:hAnsi="Times New Roman"/>
          <w:i/>
          <w:sz w:val="28"/>
          <w:szCs w:val="28"/>
        </w:rPr>
      </w:pPr>
      <w:r w:rsidRPr="00E803CC">
        <w:rPr>
          <w:rFonts w:ascii="Times New Roman" w:eastAsia="Calibri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940397" cy="4405022"/>
            <wp:effectExtent l="0" t="0" r="3810" b="0"/>
            <wp:docPr id="3" name="Рисунок 3" descr="C:\Users\ГООКН\Desktop\3. Том 2 Книга 1.pdf - Adobe Acrobat Reader (32-bit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ОКН\Desktop\3. Том 2 Книга 1.pdf - Adobe Acrobat Reader (32-bit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736" cy="441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AD1" w:rsidRDefault="00E43AD1" w:rsidP="00E43AD1">
      <w:pPr>
        <w:widowControl w:val="0"/>
        <w:autoSpaceDE w:val="0"/>
        <w:autoSpaceDN w:val="0"/>
        <w:spacing w:line="240" w:lineRule="auto"/>
        <w:ind w:left="357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002025" w:rsidRDefault="00002025" w:rsidP="00E43AD1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E43AD1" w:rsidRDefault="00E43AD1" w:rsidP="00E43AD1">
      <w:pPr>
        <w:widowControl w:val="0"/>
        <w:autoSpaceDE w:val="0"/>
        <w:autoSpaceDN w:val="0"/>
        <w:contextualSpacing/>
        <w:jc w:val="center"/>
        <w:rPr>
          <w:rFonts w:ascii="Times New Roman" w:hAnsi="Times New Roman"/>
          <w:i/>
          <w:sz w:val="28"/>
          <w:szCs w:val="20"/>
        </w:rPr>
      </w:pPr>
      <w:r w:rsidRPr="007E01D7">
        <w:rPr>
          <w:rFonts w:ascii="Times New Roman" w:eastAsia="Calibri" w:hAnsi="Times New Roman"/>
          <w:i/>
          <w:sz w:val="28"/>
          <w:szCs w:val="28"/>
        </w:rPr>
        <w:lastRenderedPageBreak/>
        <w:t xml:space="preserve">2. Описание границ </w:t>
      </w:r>
      <w:r w:rsidRPr="007E01D7">
        <w:rPr>
          <w:rFonts w:ascii="Times New Roman" w:hAnsi="Times New Roman"/>
          <w:i/>
          <w:sz w:val="28"/>
          <w:szCs w:val="20"/>
        </w:rPr>
        <w:t>зон охраны объекта культурного наследия</w:t>
      </w:r>
    </w:p>
    <w:p w:rsidR="00E43AD1" w:rsidRDefault="00E43AD1" w:rsidP="00E43AD1">
      <w:pPr>
        <w:widowControl w:val="0"/>
        <w:autoSpaceDE w:val="0"/>
        <w:autoSpaceDN w:val="0"/>
        <w:ind w:left="357"/>
        <w:contextualSpacing/>
        <w:jc w:val="center"/>
        <w:rPr>
          <w:rFonts w:ascii="Times New Roman" w:hAnsi="Times New Roman"/>
          <w:i/>
          <w:sz w:val="28"/>
          <w:szCs w:val="20"/>
        </w:rPr>
      </w:pPr>
      <w:r w:rsidRPr="007E01D7">
        <w:rPr>
          <w:rFonts w:ascii="Times New Roman" w:hAnsi="Times New Roman"/>
          <w:i/>
          <w:sz w:val="28"/>
          <w:szCs w:val="20"/>
        </w:rPr>
        <w:t>регионального значения</w:t>
      </w:r>
      <w:r w:rsidR="00002025">
        <w:rPr>
          <w:rFonts w:ascii="Times New Roman" w:hAnsi="Times New Roman"/>
          <w:i/>
          <w:sz w:val="28"/>
          <w:szCs w:val="20"/>
        </w:rPr>
        <w:t xml:space="preserve"> </w:t>
      </w:r>
      <w:r w:rsidRPr="00025641">
        <w:rPr>
          <w:rFonts w:ascii="Times New Roman" w:hAnsi="Times New Roman"/>
          <w:i/>
          <w:sz w:val="28"/>
          <w:szCs w:val="20"/>
        </w:rPr>
        <w:t>«</w:t>
      </w:r>
      <w:r w:rsidR="00FF2A3D" w:rsidRPr="00FF2A3D">
        <w:rPr>
          <w:rFonts w:ascii="Times New Roman" w:hAnsi="Times New Roman"/>
          <w:i/>
          <w:sz w:val="28"/>
          <w:szCs w:val="28"/>
        </w:rPr>
        <w:t>Мечеть</w:t>
      </w:r>
      <w:r w:rsidRPr="007D6031">
        <w:rPr>
          <w:rFonts w:ascii="Times New Roman" w:hAnsi="Times New Roman"/>
          <w:i/>
          <w:sz w:val="28"/>
          <w:szCs w:val="28"/>
        </w:rPr>
        <w:t>»</w:t>
      </w:r>
    </w:p>
    <w:p w:rsidR="00E43AD1" w:rsidRPr="007E01D7" w:rsidRDefault="00E43AD1" w:rsidP="00E43AD1">
      <w:pPr>
        <w:widowControl w:val="0"/>
        <w:autoSpaceDE w:val="0"/>
        <w:autoSpaceDN w:val="0"/>
        <w:ind w:left="357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E43AD1" w:rsidRDefault="00E43AD1" w:rsidP="00E43AD1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E01D7">
        <w:rPr>
          <w:rFonts w:ascii="Times New Roman" w:eastAsia="Calibri" w:hAnsi="Times New Roman"/>
          <w:sz w:val="28"/>
          <w:szCs w:val="28"/>
        </w:rPr>
        <w:t>Для объекта культурного наследия устанавливается следующий состав зон охраны:</w:t>
      </w:r>
    </w:p>
    <w:p w:rsidR="00E43AD1" w:rsidRDefault="00E43AD1" w:rsidP="00E43AD1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E01D7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 xml:space="preserve">охранная </w:t>
      </w:r>
      <w:r w:rsidRPr="007E01D7">
        <w:rPr>
          <w:rFonts w:ascii="Times New Roman" w:eastAsia="Calibri" w:hAnsi="Times New Roman"/>
          <w:sz w:val="28"/>
          <w:szCs w:val="28"/>
        </w:rPr>
        <w:t xml:space="preserve">зона </w:t>
      </w:r>
      <w:r w:rsidRPr="003C79E8">
        <w:rPr>
          <w:rFonts w:ascii="Times New Roman" w:eastAsia="Calibri" w:hAnsi="Times New Roman"/>
          <w:sz w:val="28"/>
          <w:szCs w:val="28"/>
        </w:rPr>
        <w:t>объекта культурного наследия</w:t>
      </w:r>
      <w:r w:rsidRPr="007E01D7">
        <w:rPr>
          <w:rFonts w:ascii="Times New Roman" w:eastAsia="Calibri" w:hAnsi="Times New Roman"/>
          <w:sz w:val="28"/>
          <w:szCs w:val="28"/>
        </w:rPr>
        <w:t xml:space="preserve"> (</w:t>
      </w:r>
      <w:r>
        <w:rPr>
          <w:rFonts w:ascii="Times New Roman" w:eastAsia="Calibri" w:hAnsi="Times New Roman"/>
          <w:sz w:val="28"/>
          <w:szCs w:val="28"/>
        </w:rPr>
        <w:t>ОЗ</w:t>
      </w:r>
      <w:r w:rsidRPr="007E01D7">
        <w:rPr>
          <w:rFonts w:ascii="Times New Roman" w:eastAsia="Calibri" w:hAnsi="Times New Roman"/>
          <w:sz w:val="28"/>
          <w:szCs w:val="28"/>
        </w:rPr>
        <w:t>)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43AD1" w:rsidRDefault="00E43AD1" w:rsidP="00E43AD1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E803CC" w:rsidRPr="00E803CC" w:rsidRDefault="00E803CC" w:rsidP="00E803CC">
      <w:pPr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803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Охранная зона объекта культурного наследия ОЗ</w:t>
      </w:r>
      <w:r w:rsidRPr="00E803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– территория, которая назначается на основании исследования исторического градостроительного и ландшафтного окружения объекта культурного наследия и ландшафтно-визуального анализа, исходя из бассейна видимости </w:t>
      </w:r>
      <w:r w:rsidR="00002025" w:rsidRPr="0000202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объекта культурного наследия</w:t>
      </w:r>
      <w:r w:rsidRPr="00E803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Границы </w:t>
      </w:r>
      <w:r w:rsidR="0000202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ОЗ</w:t>
      </w:r>
      <w:r w:rsidRPr="00E803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обусловлены границами наилучшего восприятия и планировочной структурой организации пространства вокруг </w:t>
      </w:r>
      <w:r w:rsidR="00002025" w:rsidRPr="0000202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объекта культурного наследия</w:t>
      </w:r>
      <w:r w:rsidRPr="00E803CC">
        <w:rPr>
          <w:rFonts w:ascii="Times New Roman" w:eastAsia="Calibri" w:hAnsi="Times New Roman" w:cs="Arial"/>
          <w:color w:val="000000"/>
          <w:sz w:val="28"/>
        </w:rPr>
        <w:t xml:space="preserve">. В границы </w:t>
      </w:r>
      <w:r w:rsidR="00002025">
        <w:rPr>
          <w:rFonts w:ascii="Times New Roman" w:eastAsia="Calibri" w:hAnsi="Times New Roman" w:cs="Arial"/>
          <w:color w:val="000000"/>
          <w:sz w:val="28"/>
        </w:rPr>
        <w:t xml:space="preserve">ОЗ </w:t>
      </w:r>
      <w:r w:rsidRPr="00E803CC">
        <w:rPr>
          <w:rFonts w:ascii="Times New Roman" w:eastAsia="Calibri" w:hAnsi="Times New Roman" w:cs="Arial"/>
          <w:color w:val="000000"/>
          <w:sz w:val="28"/>
        </w:rPr>
        <w:t>в</w:t>
      </w:r>
      <w:r w:rsidR="00002025">
        <w:rPr>
          <w:rFonts w:ascii="Times New Roman" w:eastAsia="Calibri" w:hAnsi="Times New Roman" w:cs="Arial"/>
          <w:color w:val="000000"/>
          <w:sz w:val="28"/>
        </w:rPr>
        <w:t>ходит</w:t>
      </w:r>
      <w:r w:rsidRPr="00E803CC">
        <w:rPr>
          <w:rFonts w:ascii="Times New Roman" w:eastAsia="Calibri" w:hAnsi="Times New Roman" w:cs="Arial"/>
          <w:color w:val="000000"/>
          <w:sz w:val="28"/>
        </w:rPr>
        <w:t xml:space="preserve"> благоустроенная территория, композиционно выстроенная вокруг </w:t>
      </w:r>
      <w:r w:rsidR="00002025" w:rsidRPr="00002025">
        <w:rPr>
          <w:rFonts w:ascii="Times New Roman" w:eastAsia="Calibri" w:hAnsi="Times New Roman" w:cs="Arial"/>
          <w:color w:val="000000"/>
          <w:sz w:val="28"/>
        </w:rPr>
        <w:t>объекта культурного наследия</w:t>
      </w:r>
      <w:r w:rsidRPr="00E803C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E43AD1" w:rsidRDefault="00E43AD1" w:rsidP="00E43AD1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E43AD1" w:rsidRPr="0009674F" w:rsidRDefault="00E43AD1" w:rsidP="00E43AD1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09674F">
        <w:rPr>
          <w:rFonts w:ascii="Times New Roman" w:eastAsia="Calibri" w:hAnsi="Times New Roman"/>
          <w:b/>
          <w:sz w:val="28"/>
          <w:szCs w:val="28"/>
        </w:rPr>
        <w:t>Текстовое описание границ охранной зоны объекта</w:t>
      </w:r>
    </w:p>
    <w:p w:rsidR="00E43AD1" w:rsidRDefault="00E43AD1" w:rsidP="00E43AD1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09674F">
        <w:rPr>
          <w:rFonts w:ascii="Times New Roman" w:eastAsia="Calibri" w:hAnsi="Times New Roman"/>
          <w:b/>
          <w:sz w:val="28"/>
          <w:szCs w:val="28"/>
        </w:rPr>
        <w:t>культурного наследия регионального значения – ОЗ</w:t>
      </w:r>
    </w:p>
    <w:p w:rsidR="00E43AD1" w:rsidRDefault="00E43AD1" w:rsidP="00E43AD1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4"/>
        <w:gridCol w:w="1665"/>
        <w:gridCol w:w="1629"/>
        <w:gridCol w:w="1174"/>
        <w:gridCol w:w="3187"/>
      </w:tblGrid>
      <w:tr w:rsidR="0082316C" w:rsidRPr="00002025" w:rsidTr="0024390C">
        <w:trPr>
          <w:jc w:val="center"/>
        </w:trPr>
        <w:tc>
          <w:tcPr>
            <w:tcW w:w="4848" w:type="dxa"/>
            <w:gridSpan w:val="3"/>
            <w:shd w:val="clear" w:color="auto" w:fill="auto"/>
          </w:tcPr>
          <w:p w:rsidR="0082316C" w:rsidRPr="00002025" w:rsidRDefault="0082316C" w:rsidP="0082316C">
            <w:pPr>
              <w:spacing w:before="60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sz w:val="24"/>
                <w:szCs w:val="24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361" w:type="dxa"/>
            <w:gridSpan w:val="2"/>
            <w:shd w:val="clear" w:color="auto" w:fill="auto"/>
          </w:tcPr>
          <w:p w:rsidR="0082316C" w:rsidRPr="00002025" w:rsidRDefault="0082316C" w:rsidP="0082316C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2025">
              <w:rPr>
                <w:rFonts w:ascii="Times New Roman" w:hAnsi="Times New Roman" w:cs="Times New Roman"/>
                <w:sz w:val="24"/>
                <w:szCs w:val="24"/>
              </w:rPr>
              <w:t>3822 м</w:t>
            </w:r>
            <w:r w:rsidRPr="000020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82316C" w:rsidRPr="00002025" w:rsidRDefault="0082316C" w:rsidP="0082316C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sz w:val="24"/>
                <w:szCs w:val="24"/>
              </w:rPr>
              <w:t>+/- 1 м</w:t>
            </w:r>
            <w:r w:rsidRPr="000020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43AD1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9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43AD1" w:rsidRPr="00002025" w:rsidRDefault="00E43AD1" w:rsidP="002439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границ объекта</w:t>
            </w:r>
          </w:p>
        </w:tc>
      </w:tr>
      <w:tr w:rsidR="00E43AD1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3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43AD1" w:rsidRPr="00002025" w:rsidRDefault="00E43AD1" w:rsidP="002439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границы</w:t>
            </w:r>
          </w:p>
        </w:tc>
        <w:tc>
          <w:tcPr>
            <w:tcW w:w="5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43AD1" w:rsidRPr="00002025" w:rsidRDefault="00E43AD1" w:rsidP="002439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прохождения границы</w:t>
            </w:r>
          </w:p>
        </w:tc>
      </w:tr>
      <w:tr w:rsidR="00E43AD1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43AD1" w:rsidRPr="00002025" w:rsidRDefault="00E43AD1" w:rsidP="002439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 точки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43AD1" w:rsidRPr="00002025" w:rsidRDefault="00E43AD1" w:rsidP="002439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 точки</w:t>
            </w:r>
          </w:p>
        </w:tc>
        <w:tc>
          <w:tcPr>
            <w:tcW w:w="28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43AD1" w:rsidRPr="00002025" w:rsidRDefault="00E43AD1" w:rsidP="002439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0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Протяженность, м</w:t>
            </w:r>
          </w:p>
        </w:tc>
        <w:tc>
          <w:tcPr>
            <w:tcW w:w="3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AD1" w:rsidRPr="00002025" w:rsidRDefault="00E43AD1" w:rsidP="002439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0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Дирекционный угол</w:t>
            </w:r>
          </w:p>
        </w:tc>
      </w:tr>
      <w:tr w:rsidR="00E43AD1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43AD1" w:rsidRPr="00002025" w:rsidRDefault="00E43AD1" w:rsidP="002439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43AD1" w:rsidRPr="00002025" w:rsidRDefault="00E43AD1" w:rsidP="002439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43AD1" w:rsidRPr="00002025" w:rsidRDefault="00E43AD1" w:rsidP="002439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AD1" w:rsidRPr="00002025" w:rsidRDefault="00E43AD1" w:rsidP="002439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3AD1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9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43AD1" w:rsidRPr="00002025" w:rsidRDefault="00E43AD1" w:rsidP="002439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Внешний контур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67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6,96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35° 1' 8"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45,74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0° 0' 0"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46,32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90° 0' 0"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3,68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87° 13' 58"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109° 2' 13"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56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2,79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84° 24' 24"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68° 19' 25"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4,93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122° 19' 37"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210° 28' 17"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13,84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199° 54' 28"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12,57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190° 10' 47"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183° 0' 58"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27,61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180° 58' 32"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11,65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174° 50' 52"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174° 50' 52"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5,16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260° 59' 13"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7,46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319° 49' 19"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12,24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304° 45' 33"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0,52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201° 54' 11"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11,98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311° 51' 7"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312° 58' 29"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19,26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305° 9' 37"</w:t>
            </w:r>
          </w:p>
        </w:tc>
      </w:tr>
      <w:tr w:rsidR="00E43AD1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9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43AD1" w:rsidRPr="00002025" w:rsidRDefault="00E43AD1" w:rsidP="002439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Внутренний контур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8,18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96° 2' 29"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2,65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43° 56' 31"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10,73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94° 19' 30"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2,73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129° 45' 5"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3,72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96° 1' 13"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5,67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186° 1' 13"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2,67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276° 1' 13"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186° 1' 13"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224° 51' 26"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3,49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274° 12' 11"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213° 41' 24"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237° 8' 39"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1,47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266° 43' 46"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1,23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294° 42' 9"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317° 29' 22"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3,08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274° 12' 11"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2,37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321° 25' 0"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275° 59' 22"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2,85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312° 12' 4"</w:t>
            </w:r>
          </w:p>
        </w:tc>
      </w:tr>
      <w:tr w:rsidR="0082316C" w:rsidRPr="00002025" w:rsidTr="00243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4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6,67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316C" w:rsidRPr="00002025" w:rsidRDefault="0082316C" w:rsidP="008231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6° 7' 29"</w:t>
            </w:r>
          </w:p>
        </w:tc>
      </w:tr>
    </w:tbl>
    <w:p w:rsidR="00E43AD1" w:rsidRDefault="00E43AD1" w:rsidP="00E43AD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002025" w:rsidRDefault="00002025" w:rsidP="00E43AD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43AD1" w:rsidRDefault="00E43AD1" w:rsidP="00E43AD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D0BEE">
        <w:rPr>
          <w:rFonts w:ascii="Times New Roman" w:hAnsi="Times New Roman"/>
          <w:i/>
          <w:sz w:val="28"/>
          <w:szCs w:val="28"/>
        </w:rPr>
        <w:t xml:space="preserve">3. </w:t>
      </w:r>
      <w:r w:rsidRPr="00712C13">
        <w:rPr>
          <w:rFonts w:ascii="Times New Roman" w:hAnsi="Times New Roman"/>
          <w:i/>
          <w:sz w:val="28"/>
          <w:szCs w:val="28"/>
        </w:rPr>
        <w:t xml:space="preserve">Каталог координат характерных точек границ </w:t>
      </w:r>
      <w:r w:rsidRPr="00712C13">
        <w:rPr>
          <w:rFonts w:ascii="Times New Roman" w:hAnsi="Times New Roman"/>
          <w:i/>
          <w:sz w:val="28"/>
          <w:szCs w:val="20"/>
        </w:rPr>
        <w:t>зон охраны объекта культурного наследия регионального значения</w:t>
      </w:r>
      <w:r w:rsidR="00002025">
        <w:rPr>
          <w:rFonts w:ascii="Times New Roman" w:hAnsi="Times New Roman"/>
          <w:i/>
          <w:sz w:val="28"/>
          <w:szCs w:val="20"/>
        </w:rPr>
        <w:t xml:space="preserve"> </w:t>
      </w:r>
      <w:r w:rsidRPr="00220117">
        <w:rPr>
          <w:rFonts w:ascii="Times New Roman" w:hAnsi="Times New Roman"/>
          <w:i/>
          <w:sz w:val="28"/>
          <w:szCs w:val="28"/>
        </w:rPr>
        <w:t>«</w:t>
      </w:r>
      <w:r w:rsidR="00FF2A3D" w:rsidRPr="00FF2A3D">
        <w:rPr>
          <w:rFonts w:ascii="Times New Roman" w:hAnsi="Times New Roman"/>
          <w:i/>
          <w:sz w:val="28"/>
          <w:szCs w:val="28"/>
        </w:rPr>
        <w:t>Мечеть</w:t>
      </w:r>
      <w:r w:rsidRPr="00220117">
        <w:rPr>
          <w:rFonts w:ascii="Times New Roman" w:hAnsi="Times New Roman"/>
          <w:i/>
          <w:sz w:val="28"/>
          <w:szCs w:val="28"/>
        </w:rPr>
        <w:t>»</w:t>
      </w:r>
    </w:p>
    <w:p w:rsidR="00E43AD1" w:rsidRPr="00F2028B" w:rsidRDefault="00E43AD1" w:rsidP="00E43AD1">
      <w:pPr>
        <w:spacing w:after="0"/>
        <w:rPr>
          <w:rFonts w:ascii="Times New Roman" w:eastAsia="Calibri" w:hAnsi="Times New Roman"/>
          <w:sz w:val="24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0"/>
        <w:gridCol w:w="1243"/>
        <w:gridCol w:w="1249"/>
        <w:gridCol w:w="1626"/>
        <w:gridCol w:w="1810"/>
        <w:gridCol w:w="2193"/>
      </w:tblGrid>
      <w:tr w:rsidR="00E43AD1" w:rsidRPr="00F2028B" w:rsidTr="0024390C">
        <w:trPr>
          <w:cantSplit/>
          <w:jc w:val="center"/>
        </w:trPr>
        <w:tc>
          <w:tcPr>
            <w:tcW w:w="1580" w:type="dxa"/>
            <w:vMerge w:val="restart"/>
          </w:tcPr>
          <w:p w:rsidR="00E43AD1" w:rsidRPr="00F2028B" w:rsidRDefault="00E43AD1" w:rsidP="0024390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Обозначение характерных точек границ</w:t>
            </w:r>
          </w:p>
        </w:tc>
        <w:tc>
          <w:tcPr>
            <w:tcW w:w="2492" w:type="dxa"/>
            <w:gridSpan w:val="2"/>
          </w:tcPr>
          <w:p w:rsidR="00E43AD1" w:rsidRPr="00F2028B" w:rsidRDefault="00E43AD1" w:rsidP="0024390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Координаты,</w:t>
            </w:r>
            <w:r>
              <w:rPr>
                <w:rFonts w:ascii="Times New Roman" w:eastAsia="Calibri" w:hAnsi="Times New Roman"/>
                <w:sz w:val="24"/>
                <w:szCs w:val="23"/>
              </w:rPr>
              <w:br/>
            </w: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МСК-07 (зона 1)</w:t>
            </w:r>
          </w:p>
        </w:tc>
        <w:tc>
          <w:tcPr>
            <w:tcW w:w="1626" w:type="dxa"/>
            <w:vMerge w:val="restart"/>
          </w:tcPr>
          <w:p w:rsidR="00E43AD1" w:rsidRPr="00F2028B" w:rsidRDefault="00E43AD1" w:rsidP="0024390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810" w:type="dxa"/>
            <w:vMerge w:val="restart"/>
          </w:tcPr>
          <w:p w:rsidR="00E43AD1" w:rsidRPr="00F2028B" w:rsidRDefault="00E43AD1" w:rsidP="0024390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 xml:space="preserve">Средняя </w:t>
            </w:r>
            <w:proofErr w:type="spellStart"/>
            <w:r w:rsidRPr="00F2028B">
              <w:rPr>
                <w:rFonts w:ascii="Times New Roman" w:eastAsia="Calibri" w:hAnsi="Times New Roman"/>
                <w:sz w:val="24"/>
                <w:szCs w:val="23"/>
              </w:rPr>
              <w:t>квадратическая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3"/>
              </w:rPr>
              <w:t xml:space="preserve"> </w:t>
            </w: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погрешность положения характерной точки (</w:t>
            </w:r>
            <w:proofErr w:type="spellStart"/>
            <w:r w:rsidRPr="00F2028B">
              <w:rPr>
                <w:rFonts w:ascii="Times New Roman" w:eastAsia="Calibri" w:hAnsi="Times New Roman"/>
                <w:sz w:val="24"/>
                <w:szCs w:val="23"/>
              </w:rPr>
              <w:t>Mt</w:t>
            </w:r>
            <w:proofErr w:type="spellEnd"/>
            <w:r w:rsidRPr="00F2028B">
              <w:rPr>
                <w:rFonts w:ascii="Times New Roman" w:eastAsia="Calibri" w:hAnsi="Times New Roman"/>
                <w:sz w:val="24"/>
                <w:szCs w:val="23"/>
              </w:rPr>
              <w:t>), м</w:t>
            </w:r>
          </w:p>
        </w:tc>
        <w:tc>
          <w:tcPr>
            <w:tcW w:w="2193" w:type="dxa"/>
            <w:vMerge w:val="restart"/>
          </w:tcPr>
          <w:p w:rsidR="00E43AD1" w:rsidRPr="00F2028B" w:rsidRDefault="00E43AD1" w:rsidP="0024390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 xml:space="preserve">Описание </w:t>
            </w:r>
            <w:r w:rsidRPr="00F2028B">
              <w:rPr>
                <w:rFonts w:ascii="Times New Roman" w:eastAsia="Calibri" w:hAnsi="Times New Roman"/>
                <w:sz w:val="24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E43AD1" w:rsidRPr="00F2028B" w:rsidTr="0024390C">
        <w:trPr>
          <w:cantSplit/>
          <w:jc w:val="center"/>
        </w:trPr>
        <w:tc>
          <w:tcPr>
            <w:tcW w:w="1580" w:type="dxa"/>
            <w:vMerge/>
          </w:tcPr>
          <w:p w:rsidR="00E43AD1" w:rsidRPr="00F2028B" w:rsidRDefault="00E43AD1" w:rsidP="0024390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</w:p>
        </w:tc>
        <w:tc>
          <w:tcPr>
            <w:tcW w:w="1243" w:type="dxa"/>
          </w:tcPr>
          <w:p w:rsidR="00E43AD1" w:rsidRPr="00F2028B" w:rsidRDefault="00E43AD1" w:rsidP="0024390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X</w:t>
            </w:r>
          </w:p>
        </w:tc>
        <w:tc>
          <w:tcPr>
            <w:tcW w:w="1249" w:type="dxa"/>
          </w:tcPr>
          <w:p w:rsidR="00E43AD1" w:rsidRPr="00F2028B" w:rsidRDefault="00E43AD1" w:rsidP="0024390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Y</w:t>
            </w:r>
          </w:p>
        </w:tc>
        <w:tc>
          <w:tcPr>
            <w:tcW w:w="1626" w:type="dxa"/>
            <w:vMerge/>
          </w:tcPr>
          <w:p w:rsidR="00E43AD1" w:rsidRPr="00F2028B" w:rsidRDefault="00E43AD1" w:rsidP="0024390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</w:p>
        </w:tc>
        <w:tc>
          <w:tcPr>
            <w:tcW w:w="1810" w:type="dxa"/>
            <w:vMerge/>
          </w:tcPr>
          <w:p w:rsidR="00E43AD1" w:rsidRPr="00F2028B" w:rsidRDefault="00E43AD1" w:rsidP="0024390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</w:p>
        </w:tc>
        <w:tc>
          <w:tcPr>
            <w:tcW w:w="2193" w:type="dxa"/>
            <w:vMerge/>
          </w:tcPr>
          <w:p w:rsidR="00E43AD1" w:rsidRPr="00F2028B" w:rsidRDefault="00E43AD1" w:rsidP="0024390C">
            <w:pPr>
              <w:spacing w:before="60" w:after="6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</w:p>
        </w:tc>
      </w:tr>
      <w:tr w:rsidR="00E43AD1" w:rsidRPr="00F2028B" w:rsidTr="0024390C">
        <w:trPr>
          <w:cantSplit/>
          <w:jc w:val="center"/>
        </w:trPr>
        <w:tc>
          <w:tcPr>
            <w:tcW w:w="1580" w:type="dxa"/>
          </w:tcPr>
          <w:p w:rsidR="00E43AD1" w:rsidRPr="00F2028B" w:rsidRDefault="00E43AD1" w:rsidP="0024390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1</w:t>
            </w:r>
          </w:p>
        </w:tc>
        <w:tc>
          <w:tcPr>
            <w:tcW w:w="1243" w:type="dxa"/>
          </w:tcPr>
          <w:p w:rsidR="00E43AD1" w:rsidRPr="00F2028B" w:rsidRDefault="00E43AD1" w:rsidP="0024390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2</w:t>
            </w:r>
          </w:p>
        </w:tc>
        <w:tc>
          <w:tcPr>
            <w:tcW w:w="1249" w:type="dxa"/>
          </w:tcPr>
          <w:p w:rsidR="00E43AD1" w:rsidRPr="00F2028B" w:rsidRDefault="00E43AD1" w:rsidP="0024390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3</w:t>
            </w:r>
          </w:p>
        </w:tc>
        <w:tc>
          <w:tcPr>
            <w:tcW w:w="1626" w:type="dxa"/>
          </w:tcPr>
          <w:p w:rsidR="00E43AD1" w:rsidRPr="00F2028B" w:rsidRDefault="00E43AD1" w:rsidP="0024390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4</w:t>
            </w:r>
          </w:p>
        </w:tc>
        <w:tc>
          <w:tcPr>
            <w:tcW w:w="1810" w:type="dxa"/>
          </w:tcPr>
          <w:p w:rsidR="00E43AD1" w:rsidRPr="00F2028B" w:rsidRDefault="00E43AD1" w:rsidP="0024390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5</w:t>
            </w:r>
          </w:p>
        </w:tc>
        <w:tc>
          <w:tcPr>
            <w:tcW w:w="2193" w:type="dxa"/>
          </w:tcPr>
          <w:p w:rsidR="00E43AD1" w:rsidRPr="00F2028B" w:rsidRDefault="00E43AD1" w:rsidP="0024390C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6</w:t>
            </w:r>
          </w:p>
        </w:tc>
      </w:tr>
      <w:tr w:rsidR="00E43AD1" w:rsidRPr="00F2028B" w:rsidTr="0024390C">
        <w:trPr>
          <w:cantSplit/>
          <w:jc w:val="center"/>
        </w:trPr>
        <w:tc>
          <w:tcPr>
            <w:tcW w:w="9701" w:type="dxa"/>
            <w:gridSpan w:val="6"/>
            <w:vAlign w:val="center"/>
          </w:tcPr>
          <w:p w:rsidR="00E43AD1" w:rsidRPr="00F2028B" w:rsidRDefault="00E43AD1" w:rsidP="0024390C">
            <w:pPr>
              <w:spacing w:before="60" w:after="60"/>
              <w:ind w:left="57" w:right="57"/>
              <w:rPr>
                <w:rFonts w:ascii="Times New Roman" w:eastAsia="Calibri" w:hAnsi="Times New Roman"/>
                <w:sz w:val="24"/>
                <w:szCs w:val="23"/>
              </w:rPr>
            </w:pPr>
            <w:r w:rsidRPr="00F2028B">
              <w:rPr>
                <w:rFonts w:ascii="Times New Roman" w:eastAsia="Calibri" w:hAnsi="Times New Roman"/>
                <w:sz w:val="24"/>
                <w:szCs w:val="23"/>
              </w:rPr>
              <w:t>Внешний контур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500299,36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267334,01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500305,06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267338,00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500350,80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267338,00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500350,80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267384,32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500350,97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267387,99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500349,94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267390,99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500350,21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267393,77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500351,01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267395,78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500348,38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267399,94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500344,97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267397,94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500331,96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267393,23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500319,59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267391,01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500303,82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267390,18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500276,22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267389,71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500264,61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267390,75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500257,17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267391,43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500256,36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267386,33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500262,05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267381,51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500269,04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267371,46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500268,55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267371,26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500276,54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267362,34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500288,27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267349,75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500299,36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267334,01</w:t>
            </w:r>
          </w:p>
        </w:tc>
        <w:tc>
          <w:tcPr>
            <w:tcW w:w="1626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  <w:vAlign w:val="center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  <w:vAlign w:val="center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3AD1" w:rsidRPr="00F2028B" w:rsidTr="0024390C">
        <w:trPr>
          <w:cantSplit/>
          <w:jc w:val="center"/>
        </w:trPr>
        <w:tc>
          <w:tcPr>
            <w:tcW w:w="9701" w:type="dxa"/>
            <w:gridSpan w:val="6"/>
            <w:vAlign w:val="center"/>
          </w:tcPr>
          <w:p w:rsidR="00E43AD1" w:rsidRPr="00CE180D" w:rsidRDefault="00E43AD1" w:rsidP="0024390C">
            <w:pPr>
              <w:spacing w:before="60" w:after="60"/>
              <w:ind w:left="57"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Внутренний контур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500301,05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267353,93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500300,19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267362,06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500302,10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267363,90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500301,29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267374,60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500299,54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267376,70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500299,15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267380,39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500293,52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267379,80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500293,80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267377,14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500292,11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267376,97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500289,23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267374,11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500289,49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267370,63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500289,11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267370,38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500288,42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267369,30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500288,33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267367,83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500288,84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267366,72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500289,81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267365,84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500290,03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267362,77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500291,88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267361,29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500292,51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267355,33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500294,42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267353,22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180D" w:rsidRPr="00F2028B" w:rsidTr="0024390C">
        <w:trPr>
          <w:cantSplit/>
          <w:jc w:val="center"/>
        </w:trPr>
        <w:tc>
          <w:tcPr>
            <w:tcW w:w="1580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43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500301,05</w:t>
            </w:r>
          </w:p>
        </w:tc>
        <w:tc>
          <w:tcPr>
            <w:tcW w:w="1249" w:type="dxa"/>
            <w:vAlign w:val="center"/>
          </w:tcPr>
          <w:p w:rsidR="00CE180D" w:rsidRPr="00CE180D" w:rsidRDefault="00CE180D" w:rsidP="00CE18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267353,93</w:t>
            </w:r>
          </w:p>
        </w:tc>
        <w:tc>
          <w:tcPr>
            <w:tcW w:w="1626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810" w:type="dxa"/>
          </w:tcPr>
          <w:p w:rsidR="00CE180D" w:rsidRPr="00CE180D" w:rsidRDefault="00CE180D" w:rsidP="00CE180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0,1 м</w:t>
            </w:r>
          </w:p>
        </w:tc>
        <w:tc>
          <w:tcPr>
            <w:tcW w:w="2193" w:type="dxa"/>
          </w:tcPr>
          <w:p w:rsidR="00CE180D" w:rsidRPr="00CE180D" w:rsidRDefault="00CE180D" w:rsidP="00CE180D">
            <w:pPr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43AD1" w:rsidRDefault="00E43AD1" w:rsidP="00E43AD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E180D" w:rsidRDefault="00CE180D" w:rsidP="00E43AD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43AD1" w:rsidRDefault="00E43AD1" w:rsidP="00E43AD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43AD1" w:rsidRDefault="00E43AD1" w:rsidP="00E43AD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43AD1" w:rsidRDefault="00E43AD1" w:rsidP="00E43AD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43AD1" w:rsidRDefault="00E43AD1" w:rsidP="00E43AD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43AD1" w:rsidRDefault="00E43AD1" w:rsidP="00E43AD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43AD1" w:rsidRDefault="00E43AD1" w:rsidP="00E43AD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43AD1" w:rsidRDefault="00E43AD1" w:rsidP="00E43AD1">
      <w:pPr>
        <w:widowControl w:val="0"/>
        <w:shd w:val="clear" w:color="auto" w:fill="FFFFFF"/>
        <w:tabs>
          <w:tab w:val="left" w:pos="7490"/>
        </w:tabs>
        <w:spacing w:after="0" w:line="240" w:lineRule="atLeast"/>
        <w:ind w:left="567"/>
        <w:jc w:val="both"/>
        <w:rPr>
          <w:rFonts w:ascii="Times New Roman" w:hAnsi="Times New Roman"/>
          <w:iCs/>
          <w:noProof/>
          <w:sz w:val="20"/>
          <w:szCs w:val="20"/>
        </w:rPr>
      </w:pPr>
    </w:p>
    <w:p w:rsidR="00E43AD1" w:rsidRDefault="00E43AD1" w:rsidP="00E43AD1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3AD1" w:rsidRDefault="00E43AD1" w:rsidP="00E43AD1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3AD1" w:rsidRDefault="00E43AD1" w:rsidP="00E43AD1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2025" w:rsidRDefault="00002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43AD1" w:rsidRPr="00C06FF1" w:rsidRDefault="00E43AD1" w:rsidP="00E43A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6FF1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E43AD1" w:rsidRPr="00C06FF1" w:rsidRDefault="00E43AD1" w:rsidP="00E43A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6FF1">
        <w:rPr>
          <w:rFonts w:ascii="Times New Roman" w:hAnsi="Times New Roman"/>
          <w:sz w:val="28"/>
          <w:szCs w:val="28"/>
        </w:rPr>
        <w:t xml:space="preserve">к приказу </w:t>
      </w:r>
      <w:proofErr w:type="spellStart"/>
      <w:r w:rsidRPr="00C06FF1">
        <w:rPr>
          <w:rFonts w:ascii="Times New Roman" w:hAnsi="Times New Roman"/>
          <w:sz w:val="28"/>
          <w:szCs w:val="28"/>
        </w:rPr>
        <w:t>Упркультнаследия</w:t>
      </w:r>
      <w:proofErr w:type="spellEnd"/>
      <w:r w:rsidRPr="00C06FF1">
        <w:rPr>
          <w:rFonts w:ascii="Times New Roman" w:hAnsi="Times New Roman"/>
          <w:sz w:val="28"/>
          <w:szCs w:val="28"/>
        </w:rPr>
        <w:t xml:space="preserve"> КБР</w:t>
      </w:r>
    </w:p>
    <w:p w:rsidR="00E43AD1" w:rsidRPr="00624165" w:rsidRDefault="00C33515" w:rsidP="00E43A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6"/>
          <w:szCs w:val="26"/>
          <w:u w:val="single"/>
        </w:rPr>
      </w:pPr>
      <w:r w:rsidRPr="00624165">
        <w:rPr>
          <w:rFonts w:ascii="Times New Roman" w:hAnsi="Times New Roman"/>
          <w:sz w:val="28"/>
          <w:szCs w:val="28"/>
          <w:u w:val="single"/>
        </w:rPr>
        <w:t>от «</w:t>
      </w:r>
      <w:r>
        <w:rPr>
          <w:rFonts w:ascii="Times New Roman" w:hAnsi="Times New Roman"/>
          <w:sz w:val="28"/>
          <w:szCs w:val="28"/>
          <w:u w:val="single"/>
        </w:rPr>
        <w:t>21</w:t>
      </w:r>
      <w:r w:rsidRPr="00624165">
        <w:rPr>
          <w:rFonts w:ascii="Times New Roman" w:hAnsi="Times New Roman"/>
          <w:sz w:val="28"/>
          <w:szCs w:val="28"/>
          <w:u w:val="single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марта </w:t>
      </w:r>
      <w:r w:rsidRPr="00624165">
        <w:rPr>
          <w:rFonts w:ascii="Times New Roman" w:hAnsi="Times New Roman"/>
          <w:sz w:val="28"/>
          <w:szCs w:val="28"/>
          <w:u w:val="single"/>
        </w:rPr>
        <w:t>2024 г. №</w:t>
      </w:r>
      <w:r>
        <w:rPr>
          <w:rFonts w:ascii="Times New Roman" w:hAnsi="Times New Roman"/>
          <w:sz w:val="28"/>
          <w:szCs w:val="28"/>
          <w:u w:val="single"/>
        </w:rPr>
        <w:t xml:space="preserve"> 85-ОД/2024</w:t>
      </w:r>
    </w:p>
    <w:p w:rsidR="00E43AD1" w:rsidRPr="00C06FF1" w:rsidRDefault="00E43AD1" w:rsidP="00E43AD1">
      <w:pPr>
        <w:spacing w:after="0" w:line="264" w:lineRule="auto"/>
        <w:jc w:val="center"/>
        <w:rPr>
          <w:rFonts w:ascii="Times New Roman" w:hAnsi="Times New Roman"/>
          <w:b/>
          <w:sz w:val="26"/>
          <w:szCs w:val="26"/>
          <w:lang w:eastAsia="ar-SA"/>
        </w:rPr>
      </w:pPr>
    </w:p>
    <w:p w:rsidR="00E43AD1" w:rsidRPr="00C06FF1" w:rsidRDefault="00E43AD1" w:rsidP="00E43A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3AD1" w:rsidRDefault="00E43AD1" w:rsidP="00E43AD1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06FF1">
        <w:rPr>
          <w:rFonts w:ascii="Times New Roman" w:hAnsi="Times New Roman"/>
          <w:b/>
          <w:sz w:val="28"/>
          <w:szCs w:val="28"/>
        </w:rPr>
        <w:t>Особый режим использования земель и требования</w:t>
      </w:r>
      <w:r>
        <w:rPr>
          <w:rFonts w:ascii="Times New Roman" w:hAnsi="Times New Roman"/>
          <w:b/>
          <w:sz w:val="28"/>
          <w:szCs w:val="28"/>
        </w:rPr>
        <w:br/>
      </w:r>
      <w:r w:rsidRPr="00C06FF1">
        <w:rPr>
          <w:rFonts w:ascii="Times New Roman" w:hAnsi="Times New Roman"/>
          <w:b/>
          <w:sz w:val="28"/>
          <w:szCs w:val="28"/>
        </w:rPr>
        <w:t xml:space="preserve">к градостроительным регламентам в границах зон </w:t>
      </w:r>
      <w:r>
        <w:rPr>
          <w:rFonts w:ascii="Times New Roman" w:hAnsi="Times New Roman"/>
          <w:b/>
          <w:sz w:val="28"/>
          <w:szCs w:val="28"/>
        </w:rPr>
        <w:t>охраны</w:t>
      </w:r>
    </w:p>
    <w:p w:rsidR="00E43AD1" w:rsidRDefault="00E43AD1" w:rsidP="00E43AD1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06FF1">
        <w:rPr>
          <w:rFonts w:ascii="Times New Roman" w:hAnsi="Times New Roman"/>
          <w:b/>
          <w:sz w:val="28"/>
          <w:szCs w:val="28"/>
        </w:rPr>
        <w:t>объекта культурного наследия регионального значения</w:t>
      </w:r>
    </w:p>
    <w:p w:rsidR="00E43AD1" w:rsidRDefault="00E43AD1" w:rsidP="00E43AD1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60CC">
        <w:rPr>
          <w:rFonts w:ascii="Times New Roman" w:hAnsi="Times New Roman"/>
          <w:b/>
          <w:sz w:val="28"/>
          <w:szCs w:val="28"/>
        </w:rPr>
        <w:t>«</w:t>
      </w:r>
      <w:r w:rsidR="00FF2A3D" w:rsidRPr="00FF2A3D">
        <w:rPr>
          <w:rFonts w:ascii="Times New Roman" w:hAnsi="Times New Roman"/>
          <w:b/>
          <w:sz w:val="28"/>
          <w:szCs w:val="28"/>
        </w:rPr>
        <w:t>Мечеть</w:t>
      </w:r>
      <w:r w:rsidRPr="00A260CC">
        <w:rPr>
          <w:rFonts w:ascii="Times New Roman" w:hAnsi="Times New Roman"/>
          <w:b/>
          <w:sz w:val="28"/>
          <w:szCs w:val="28"/>
        </w:rPr>
        <w:t>»</w:t>
      </w:r>
    </w:p>
    <w:p w:rsidR="00E43AD1" w:rsidRDefault="00E43AD1" w:rsidP="00E43AD1">
      <w:pPr>
        <w:spacing w:after="0"/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43AD1" w:rsidRPr="00FE450F" w:rsidRDefault="00E43AD1" w:rsidP="00E43AD1">
      <w:pPr>
        <w:spacing w:after="0"/>
        <w:contextualSpacing/>
        <w:jc w:val="center"/>
        <w:rPr>
          <w:rFonts w:ascii="Times New Roman" w:eastAsia="Calibri" w:hAnsi="Times New Roman"/>
          <w:bCs/>
          <w:i/>
          <w:sz w:val="28"/>
          <w:szCs w:val="28"/>
        </w:rPr>
      </w:pPr>
      <w:r w:rsidRPr="00FE450F">
        <w:rPr>
          <w:rFonts w:ascii="Times New Roman" w:eastAsia="Calibri" w:hAnsi="Times New Roman"/>
          <w:bCs/>
          <w:i/>
          <w:sz w:val="28"/>
          <w:szCs w:val="28"/>
        </w:rPr>
        <w:t>Особые режимы использования земель и требования к градостроительным регламентам в границах охранной зоны – ОЗ</w:t>
      </w:r>
    </w:p>
    <w:p w:rsidR="00E43AD1" w:rsidRPr="00FE450F" w:rsidRDefault="00E43AD1" w:rsidP="00E43AD1">
      <w:pPr>
        <w:spacing w:after="0"/>
        <w:ind w:left="360"/>
        <w:contextualSpacing/>
        <w:jc w:val="center"/>
        <w:rPr>
          <w:rFonts w:ascii="Times New Roman" w:eastAsia="Calibri" w:hAnsi="Times New Roman"/>
          <w:bCs/>
          <w:i/>
          <w:sz w:val="28"/>
          <w:szCs w:val="28"/>
        </w:rPr>
      </w:pPr>
    </w:p>
    <w:p w:rsidR="00E43AD1" w:rsidRDefault="00E43AD1" w:rsidP="00E43AD1">
      <w:pPr>
        <w:spacing w:after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450F">
        <w:rPr>
          <w:rFonts w:ascii="Times New Roman" w:eastAsia="Calibri" w:hAnsi="Times New Roman"/>
          <w:sz w:val="28"/>
          <w:szCs w:val="28"/>
        </w:rPr>
        <w:t>В границах территории охранной зоны объекта культурного наследия регионального значения</w:t>
      </w:r>
      <w:r>
        <w:rPr>
          <w:rFonts w:ascii="Times New Roman" w:eastAsia="Calibri" w:hAnsi="Times New Roman"/>
          <w:sz w:val="28"/>
          <w:szCs w:val="28"/>
        </w:rPr>
        <w:t xml:space="preserve"> (ОЗ)</w:t>
      </w:r>
    </w:p>
    <w:p w:rsidR="00E43AD1" w:rsidRDefault="00E43AD1" w:rsidP="00E43AD1">
      <w:pPr>
        <w:spacing w:after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E43AD1" w:rsidRPr="0017659A" w:rsidRDefault="00E43AD1" w:rsidP="00E43AD1">
      <w:pPr>
        <w:spacing w:after="0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17659A">
        <w:rPr>
          <w:rFonts w:ascii="Times New Roman" w:eastAsia="Calibri" w:hAnsi="Times New Roman"/>
          <w:b/>
          <w:sz w:val="28"/>
          <w:szCs w:val="28"/>
        </w:rPr>
        <w:t>Разрешается: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1) хозяйственная деятельность, направленная на сохранение, использование и популяризацию объекта культурного наследия, применение специальных мер, направленных на сохранение и восстановление (регенерацию) историко-градостроительной и (или) природной среды объекта культурного наследия (восстановление, воссоздание, восполнение частично или полностью утраченных элементов и (или) характеристик</w:t>
      </w:r>
      <w:r w:rsidR="00002025">
        <w:rPr>
          <w:rFonts w:ascii="Times New Roman" w:eastAsia="Calibri" w:hAnsi="Times New Roman" w:cs="Times New Roman"/>
          <w:sz w:val="28"/>
          <w:szCs w:val="28"/>
        </w:rPr>
        <w:br/>
      </w:r>
      <w:r w:rsidRPr="00CE180D">
        <w:rPr>
          <w:rFonts w:ascii="Times New Roman" w:eastAsia="Calibri" w:hAnsi="Times New Roman" w:cs="Times New Roman"/>
          <w:sz w:val="28"/>
          <w:szCs w:val="28"/>
        </w:rPr>
        <w:t>историко-градостроительной и (или) природной среды);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2) размещение памятных знаков, информационных стендов и иной историко-культурной информации, мемориальной скульптуры, кенотафов;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3) благоустройство и озеленение территории: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 xml:space="preserve">а) устройство новых, ремонт и реконструкция существующих пешеходных дорожек с использованием в покрытии пешеходных площадок, тротуаров традиционных (камень, гранит, гравийная смесь) </w:t>
      </w:r>
      <w:r w:rsidR="00002025">
        <w:rPr>
          <w:rFonts w:ascii="Times New Roman" w:eastAsia="Calibri" w:hAnsi="Times New Roman" w:cs="Times New Roman"/>
          <w:sz w:val="28"/>
          <w:szCs w:val="28"/>
        </w:rPr>
        <w:br/>
      </w:r>
      <w:r w:rsidRPr="00CE180D">
        <w:rPr>
          <w:rFonts w:ascii="Times New Roman" w:eastAsia="Calibri" w:hAnsi="Times New Roman" w:cs="Times New Roman"/>
          <w:sz w:val="28"/>
          <w:szCs w:val="28"/>
        </w:rPr>
        <w:t>или имитирующих натуральные материалов;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 xml:space="preserve">б) размещение малых архитектурных форм (скамеек, урн и т.п.), </w:t>
      </w:r>
      <w:r w:rsidRPr="00CE180D">
        <w:rPr>
          <w:rFonts w:ascii="Times New Roman" w:eastAsia="Calibri" w:hAnsi="Times New Roman" w:cs="Times New Roman"/>
          <w:sz w:val="28"/>
          <w:szCs w:val="28"/>
        </w:rPr>
        <w:br/>
        <w:t>и отдельно стоящего оборудования освещения;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в) устройство пандусов и других приспособлений, обеспечивающих передвижение маломобильных групп населения;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 xml:space="preserve">г) озеленение территории и размещение элементов озеленения, </w:t>
      </w:r>
      <w:r w:rsidRPr="00CE180D">
        <w:rPr>
          <w:rFonts w:ascii="Times New Roman" w:eastAsia="Calibri" w:hAnsi="Times New Roman" w:cs="Times New Roman"/>
          <w:sz w:val="28"/>
          <w:szCs w:val="28"/>
        </w:rPr>
        <w:br/>
        <w:t>не препятствующих визуальному восприятию объекта культурного наследия;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 xml:space="preserve">д) упорядочение зеленых насаждений с санитарной вырубкой </w:t>
      </w:r>
      <w:r w:rsidRPr="00CE180D">
        <w:rPr>
          <w:rFonts w:ascii="Times New Roman" w:eastAsia="Calibri" w:hAnsi="Times New Roman" w:cs="Times New Roman"/>
          <w:sz w:val="28"/>
          <w:szCs w:val="28"/>
        </w:rPr>
        <w:br/>
        <w:t xml:space="preserve">и посадкой ценных пород деревьев; 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 xml:space="preserve">е) работы по уходу за произрастающими на территории зелеными насаждениями; 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ж) работы по содержанию и уборке территории, в том числе уборка отходов от санитарной вырубки;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4) размещение временных элементов информационно-декоративного оформления событийного характера, включая праздничное оформление, </w:t>
      </w:r>
      <w:r w:rsidRPr="00CE180D">
        <w:rPr>
          <w:rFonts w:ascii="Times New Roman" w:eastAsia="Calibri" w:hAnsi="Times New Roman" w:cs="Times New Roman"/>
          <w:sz w:val="28"/>
          <w:szCs w:val="28"/>
        </w:rPr>
        <w:br/>
        <w:t>а также временных строительных ограждающих конструкций;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5) капитальный ремонт и реконструкция существующих объектов инженерной инфраструктуры при условии обеспечения сохранности объекта культурного наследия при проведении указанных работ;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 xml:space="preserve">6) проведение мероприятий, направленных на обеспечение пожарной </w:t>
      </w:r>
      <w:r w:rsidRPr="00CE180D">
        <w:rPr>
          <w:rFonts w:ascii="Times New Roman" w:eastAsia="Calibri" w:hAnsi="Times New Roman" w:cs="Times New Roman"/>
          <w:sz w:val="28"/>
          <w:szCs w:val="28"/>
        </w:rPr>
        <w:br/>
        <w:t>и экологической безопасности;</w:t>
      </w:r>
    </w:p>
    <w:p w:rsidR="00E43AD1" w:rsidRPr="00CE180D" w:rsidRDefault="00CE180D" w:rsidP="00CE180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x-none" w:eastAsia="ar-SA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7) </w:t>
      </w:r>
      <w:r w:rsidRPr="00CE180D">
        <w:rPr>
          <w:rFonts w:ascii="Times New Roman" w:eastAsia="Calibri" w:hAnsi="Times New Roman" w:cs="Times New Roman"/>
          <w:kern w:val="1"/>
          <w:sz w:val="28"/>
          <w:szCs w:val="28"/>
          <w:lang w:val="x-none" w:eastAsia="ar-SA"/>
        </w:rPr>
        <w:t xml:space="preserve"> прокладка, капитальный ремонт и реконструкция инженерных коммуникаций подземным способом с восстановлением нарушенных </w:t>
      </w:r>
      <w:r w:rsidRPr="00CE180D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участков </w:t>
      </w:r>
      <w:r w:rsidRPr="00CE180D">
        <w:rPr>
          <w:rFonts w:ascii="Times New Roman" w:eastAsia="Calibri" w:hAnsi="Times New Roman" w:cs="Times New Roman"/>
          <w:kern w:val="1"/>
          <w:sz w:val="28"/>
          <w:szCs w:val="28"/>
          <w:lang w:val="x-none" w:eastAsia="ar-SA"/>
        </w:rPr>
        <w:t>поверхност</w:t>
      </w:r>
      <w:r w:rsidRPr="00CE180D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 земли</w:t>
      </w:r>
      <w:r w:rsidRPr="00CE180D">
        <w:rPr>
          <w:rFonts w:ascii="Times New Roman" w:eastAsia="Calibri" w:hAnsi="Times New Roman" w:cs="Times New Roman"/>
          <w:kern w:val="1"/>
          <w:sz w:val="28"/>
          <w:szCs w:val="28"/>
          <w:lang w:val="x-none" w:eastAsia="ar-SA"/>
        </w:rPr>
        <w:t>.</w:t>
      </w:r>
    </w:p>
    <w:p w:rsidR="00CE180D" w:rsidRPr="00CC79A4" w:rsidRDefault="00CE180D" w:rsidP="00CE180D">
      <w:pPr>
        <w:spacing w:after="0"/>
        <w:ind w:firstLine="708"/>
        <w:contextualSpacing/>
        <w:rPr>
          <w:rFonts w:ascii="Times New Roman" w:eastAsia="Calibri" w:hAnsi="Times New Roman"/>
          <w:b/>
          <w:sz w:val="28"/>
          <w:szCs w:val="28"/>
          <w:lang w:val="x-none"/>
        </w:rPr>
      </w:pPr>
    </w:p>
    <w:p w:rsidR="00E43AD1" w:rsidRPr="0017659A" w:rsidRDefault="00E43AD1" w:rsidP="00E43AD1">
      <w:pPr>
        <w:spacing w:after="0"/>
        <w:ind w:firstLine="708"/>
        <w:contextualSpacing/>
        <w:rPr>
          <w:rFonts w:ascii="Times New Roman" w:eastAsia="Calibri" w:hAnsi="Times New Roman"/>
          <w:b/>
          <w:sz w:val="28"/>
          <w:szCs w:val="28"/>
        </w:rPr>
      </w:pPr>
      <w:r w:rsidRPr="0017659A">
        <w:rPr>
          <w:rFonts w:ascii="Times New Roman" w:eastAsia="Calibri" w:hAnsi="Times New Roman"/>
          <w:b/>
          <w:sz w:val="28"/>
          <w:szCs w:val="28"/>
        </w:rPr>
        <w:t>Запрещается:</w:t>
      </w:r>
    </w:p>
    <w:p w:rsidR="00CE180D" w:rsidRPr="00CE180D" w:rsidRDefault="00CE180D" w:rsidP="00CE1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1) строительство объектов капитального строительства и некапитальных строений, за исключением применения специальных мер, направленных</w:t>
      </w:r>
      <w:r w:rsidR="00002025">
        <w:rPr>
          <w:rFonts w:ascii="Times New Roman" w:eastAsia="Calibri" w:hAnsi="Times New Roman" w:cs="Times New Roman"/>
          <w:sz w:val="28"/>
          <w:szCs w:val="28"/>
        </w:rPr>
        <w:br/>
      </w:r>
      <w:r w:rsidRPr="00CE180D">
        <w:rPr>
          <w:rFonts w:ascii="Times New Roman" w:eastAsia="Calibri" w:hAnsi="Times New Roman" w:cs="Times New Roman"/>
          <w:sz w:val="28"/>
          <w:szCs w:val="28"/>
        </w:rPr>
        <w:t xml:space="preserve">на сохранение и восстановление (регенерацию) историко-градостроительной и (или) природной среды объекта культурного наследия (восстановление, воссоздание, восполнение частично или полностью утраченных элементов </w:t>
      </w:r>
      <w:r w:rsidR="00002025">
        <w:rPr>
          <w:rFonts w:ascii="Times New Roman" w:eastAsia="Calibri" w:hAnsi="Times New Roman" w:cs="Times New Roman"/>
          <w:sz w:val="28"/>
          <w:szCs w:val="28"/>
        </w:rPr>
        <w:br/>
      </w:r>
      <w:r w:rsidRPr="00CE180D">
        <w:rPr>
          <w:rFonts w:ascii="Times New Roman" w:eastAsia="Calibri" w:hAnsi="Times New Roman" w:cs="Times New Roman"/>
          <w:sz w:val="28"/>
          <w:szCs w:val="28"/>
        </w:rPr>
        <w:t>и (или) характеристик историко-градостроительной и (или) природной среды);</w:t>
      </w:r>
    </w:p>
    <w:p w:rsidR="00CE180D" w:rsidRPr="00CE180D" w:rsidRDefault="00CE180D" w:rsidP="00CE1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 xml:space="preserve">2) размещение взрывопожароопасных объектов, объектов </w:t>
      </w:r>
      <w:r w:rsidRPr="00CE180D">
        <w:rPr>
          <w:rFonts w:ascii="Times New Roman" w:eastAsia="Calibri" w:hAnsi="Times New Roman" w:cs="Times New Roman"/>
          <w:sz w:val="28"/>
          <w:szCs w:val="28"/>
        </w:rPr>
        <w:br/>
        <w:t>с динамическим воздействием;</w:t>
      </w:r>
    </w:p>
    <w:p w:rsidR="00CE180D" w:rsidRPr="00CE180D" w:rsidRDefault="00CE180D" w:rsidP="00CE1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3) использование строительных технологий, создающих динамические нагрузки и оказывающих негативное воздействие на объект культурного наследия;</w:t>
      </w:r>
    </w:p>
    <w:p w:rsidR="00CE180D" w:rsidRPr="00CE180D" w:rsidRDefault="00CE180D" w:rsidP="00CE1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4) возведение временных построек, киосков, навесов, установка нестационарных торговых объектов;</w:t>
      </w:r>
    </w:p>
    <w:p w:rsidR="00CE180D" w:rsidRPr="00CE180D" w:rsidRDefault="00CE180D" w:rsidP="00CE1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5) установка рекламных конструкций, щитов, баннеров, растяжек;</w:t>
      </w:r>
    </w:p>
    <w:p w:rsidR="00CE180D" w:rsidRPr="00CE180D" w:rsidRDefault="00CE180D" w:rsidP="00CE1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 xml:space="preserve">6) прокладка инженерных коммуникаций (теплотрасс, газопровода, </w:t>
      </w:r>
      <w:proofErr w:type="spellStart"/>
      <w:r w:rsidRPr="00CE180D">
        <w:rPr>
          <w:rFonts w:ascii="Times New Roman" w:eastAsia="Calibri" w:hAnsi="Times New Roman" w:cs="Times New Roman"/>
          <w:sz w:val="28"/>
          <w:szCs w:val="28"/>
        </w:rPr>
        <w:t>электрокабеля</w:t>
      </w:r>
      <w:proofErr w:type="spellEnd"/>
      <w:r w:rsidRPr="00CE180D">
        <w:rPr>
          <w:rFonts w:ascii="Times New Roman" w:eastAsia="Calibri" w:hAnsi="Times New Roman" w:cs="Times New Roman"/>
          <w:sz w:val="28"/>
          <w:szCs w:val="28"/>
        </w:rPr>
        <w:t xml:space="preserve"> и т.д.) наземным и надземным способами;</w:t>
      </w:r>
    </w:p>
    <w:p w:rsidR="00CE180D" w:rsidRPr="00CE180D" w:rsidRDefault="00CE180D" w:rsidP="00CE1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 xml:space="preserve">7) устройство сплошных непрозрачных ограждений; </w:t>
      </w:r>
    </w:p>
    <w:p w:rsidR="00CE180D" w:rsidRPr="00CE180D" w:rsidRDefault="00CE180D" w:rsidP="00CE1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8) размещение свалок мусора, снега;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9) установка оборудования линейных объектов, вышек сотовой связи;</w:t>
      </w:r>
    </w:p>
    <w:p w:rsidR="00CE180D" w:rsidRPr="00CE180D" w:rsidRDefault="00CE180D" w:rsidP="00CE18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80D">
        <w:rPr>
          <w:rFonts w:ascii="Times New Roman" w:eastAsia="Calibri" w:hAnsi="Times New Roman" w:cs="Times New Roman"/>
          <w:sz w:val="28"/>
          <w:szCs w:val="28"/>
        </w:rPr>
        <w:t>10)</w:t>
      </w:r>
      <w:r w:rsidRPr="00CE180D">
        <w:rPr>
          <w:rFonts w:ascii="Times New Roman" w:eastAsia="Calibri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CE180D">
        <w:rPr>
          <w:rFonts w:ascii="Times New Roman" w:eastAsia="Calibri" w:hAnsi="Times New Roman" w:cs="Times New Roman"/>
          <w:kern w:val="1"/>
          <w:sz w:val="28"/>
          <w:szCs w:val="28"/>
          <w:lang w:val="x-none" w:eastAsia="ar-SA"/>
        </w:rPr>
        <w:t>размещение автостоянок</w:t>
      </w:r>
      <w:r w:rsidRPr="00CE180D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.</w:t>
      </w:r>
    </w:p>
    <w:p w:rsidR="00E43AD1" w:rsidRPr="003B47A9" w:rsidRDefault="00E43AD1" w:rsidP="00E43A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3AD1" w:rsidRDefault="00E43AD1" w:rsidP="00E43AD1"/>
    <w:p w:rsidR="00E43AD1" w:rsidRPr="00E953D7" w:rsidRDefault="00E43AD1" w:rsidP="00E43AD1">
      <w:pPr>
        <w:rPr>
          <w:rFonts w:ascii="Times New Roman" w:hAnsi="Times New Roman" w:cs="Times New Roman"/>
          <w:sz w:val="28"/>
        </w:rPr>
      </w:pPr>
      <w:r w:rsidRPr="00E953D7">
        <w:rPr>
          <w:rFonts w:ascii="Times New Roman" w:hAnsi="Times New Roman" w:cs="Times New Roman"/>
          <w:sz w:val="28"/>
        </w:rPr>
        <w:t xml:space="preserve"> </w:t>
      </w:r>
    </w:p>
    <w:p w:rsidR="00E43AD1" w:rsidRDefault="00E43AD1" w:rsidP="00E43AD1"/>
    <w:p w:rsidR="00E43AD1" w:rsidRDefault="00E43AD1" w:rsidP="00E43AD1"/>
    <w:p w:rsidR="00E43AD1" w:rsidRDefault="00E43AD1" w:rsidP="00E43AD1"/>
    <w:p w:rsidR="000E09E9" w:rsidRDefault="000E09E9"/>
    <w:sectPr w:rsidR="000E09E9" w:rsidSect="007D6031">
      <w:headerReference w:type="default" r:id="rId8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06D" w:rsidRDefault="00C9706D">
      <w:pPr>
        <w:spacing w:after="0" w:line="240" w:lineRule="auto"/>
      </w:pPr>
      <w:r>
        <w:separator/>
      </w:r>
    </w:p>
  </w:endnote>
  <w:endnote w:type="continuationSeparator" w:id="0">
    <w:p w:rsidR="00C9706D" w:rsidRDefault="00C97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06D" w:rsidRDefault="00C9706D">
      <w:pPr>
        <w:spacing w:after="0" w:line="240" w:lineRule="auto"/>
      </w:pPr>
      <w:r>
        <w:separator/>
      </w:r>
    </w:p>
  </w:footnote>
  <w:footnote w:type="continuationSeparator" w:id="0">
    <w:p w:rsidR="00C9706D" w:rsidRDefault="00C97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5426014"/>
      <w:docPartObj>
        <w:docPartGallery w:val="Page Numbers (Top of Page)"/>
        <w:docPartUnique/>
      </w:docPartObj>
    </w:sdtPr>
    <w:sdtEndPr/>
    <w:sdtContent>
      <w:p w:rsidR="007D6031" w:rsidRDefault="00CE18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296">
          <w:rPr>
            <w:noProof/>
          </w:rPr>
          <w:t>9</w:t>
        </w:r>
        <w:r>
          <w:fldChar w:fldCharType="end"/>
        </w:r>
      </w:p>
    </w:sdtContent>
  </w:sdt>
  <w:p w:rsidR="007D6031" w:rsidRDefault="00C970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AD1"/>
    <w:rsid w:val="00002025"/>
    <w:rsid w:val="000E09E9"/>
    <w:rsid w:val="003E5660"/>
    <w:rsid w:val="00475296"/>
    <w:rsid w:val="0082316C"/>
    <w:rsid w:val="00B90EBC"/>
    <w:rsid w:val="00C33515"/>
    <w:rsid w:val="00C9706D"/>
    <w:rsid w:val="00CE180D"/>
    <w:rsid w:val="00E43AD1"/>
    <w:rsid w:val="00E628E1"/>
    <w:rsid w:val="00E803CC"/>
    <w:rsid w:val="00EF1686"/>
    <w:rsid w:val="00FF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92A71-F62B-415D-9E85-91B74B7BF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3A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43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3AD1"/>
  </w:style>
  <w:style w:type="paragraph" w:styleId="a5">
    <w:name w:val="Balloon Text"/>
    <w:basedOn w:val="a"/>
    <w:link w:val="a6"/>
    <w:uiPriority w:val="99"/>
    <w:semiHidden/>
    <w:unhideWhenUsed/>
    <w:rsid w:val="00475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52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ГООКН</dc:creator>
  <cp:keywords/>
  <dc:description/>
  <cp:lastModifiedBy>Администратор</cp:lastModifiedBy>
  <cp:revision>9</cp:revision>
  <cp:lastPrinted>2024-03-21T09:04:00Z</cp:lastPrinted>
  <dcterms:created xsi:type="dcterms:W3CDTF">2024-02-29T10:00:00Z</dcterms:created>
  <dcterms:modified xsi:type="dcterms:W3CDTF">2024-03-21T09:04:00Z</dcterms:modified>
</cp:coreProperties>
</file>